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AB" w:rsidRPr="00BE476D" w:rsidRDefault="00BE476D" w:rsidP="00AE50FB">
      <w:pPr>
        <w:pStyle w:val="Ttulo"/>
        <w:jc w:val="both"/>
        <w:rPr>
          <w:noProof/>
          <w:sz w:val="36"/>
          <w:szCs w:val="36"/>
          <w:lang w:val="es-ES"/>
        </w:rPr>
      </w:pPr>
      <w:r w:rsidRPr="00BE476D">
        <w:rPr>
          <w:noProof/>
          <w:color w:val="099BDD"/>
          <w:sz w:val="36"/>
          <w:szCs w:val="36"/>
          <w:lang w:val="es-ES"/>
        </w:rPr>
        <w:t>GUÍA RÁPIDA DE INCIDENCIAS</w:t>
      </w:r>
      <w:r w:rsidR="00853AB1" w:rsidRPr="00BE476D">
        <w:rPr>
          <w:noProof/>
          <w:color w:val="099BDD"/>
          <w:sz w:val="36"/>
          <w:szCs w:val="36"/>
          <w:lang w:val="es-ES"/>
        </w:rPr>
        <w:t xml:space="preserve"> </w:t>
      </w:r>
      <w:r w:rsidRPr="00BE476D">
        <w:rPr>
          <w:noProof/>
          <w:color w:val="099BDD"/>
          <w:sz w:val="36"/>
          <w:szCs w:val="36"/>
          <w:lang w:val="es-ES"/>
        </w:rPr>
        <w:t>EN LA</w:t>
      </w:r>
      <w:r w:rsidR="00853AB1" w:rsidRPr="00BE476D">
        <w:rPr>
          <w:noProof/>
          <w:color w:val="099BDD"/>
          <w:sz w:val="36"/>
          <w:szCs w:val="36"/>
          <w:lang w:val="es-ES"/>
        </w:rPr>
        <w:t xml:space="preserve"> FIRMA ELECTRÓNICA</w:t>
      </w:r>
    </w:p>
    <w:p w:rsidR="00D529AB" w:rsidRPr="00853AB1" w:rsidRDefault="00853AB1" w:rsidP="00AE50FB">
      <w:pPr>
        <w:pStyle w:val="Ttulo1"/>
        <w:jc w:val="both"/>
        <w:rPr>
          <w:noProof/>
          <w:lang w:val="es-ES"/>
        </w:rPr>
      </w:pPr>
      <w:r w:rsidRPr="00853AB1">
        <w:rPr>
          <w:noProof/>
          <w:color w:val="FFFFFF"/>
          <w:szCs w:val="28"/>
          <w:lang w:val="es-ES"/>
        </w:rPr>
        <w:t>INTRODUCCIÓN</w:t>
      </w:r>
    </w:p>
    <w:p w:rsidR="00E23CB8" w:rsidRDefault="00E23CB8" w:rsidP="00AE50FB">
      <w:pPr>
        <w:jc w:val="both"/>
        <w:rPr>
          <w:noProof/>
          <w:lang w:val="es-ES"/>
        </w:rPr>
      </w:pPr>
    </w:p>
    <w:p w:rsidR="00434681" w:rsidRDefault="00853AB1" w:rsidP="00AE50FB">
      <w:pPr>
        <w:jc w:val="both"/>
        <w:rPr>
          <w:noProof/>
          <w:lang w:val="es-ES"/>
        </w:rPr>
      </w:pPr>
      <w:r w:rsidRPr="00853AB1">
        <w:rPr>
          <w:noProof/>
          <w:lang w:val="es-ES"/>
        </w:rPr>
        <w:t>Este documento pretende dar solución</w:t>
      </w:r>
      <w:r w:rsidR="002E547F">
        <w:rPr>
          <w:noProof/>
          <w:lang w:val="es-ES"/>
        </w:rPr>
        <w:t>, de una manera concisa,</w:t>
      </w:r>
      <w:r w:rsidRPr="00853AB1">
        <w:rPr>
          <w:noProof/>
          <w:lang w:val="es-ES"/>
        </w:rPr>
        <w:t xml:space="preserve"> a las incidencias que se presentan a la hora de realizar una firma electrónica en la aplicación Coopera</w:t>
      </w:r>
      <w:r w:rsidR="00AE50FB">
        <w:rPr>
          <w:noProof/>
          <w:lang w:val="es-ES"/>
        </w:rPr>
        <w:t xml:space="preserve"> </w:t>
      </w:r>
      <w:r w:rsidRPr="00853AB1">
        <w:rPr>
          <w:noProof/>
          <w:lang w:val="es-ES"/>
        </w:rPr>
        <w:t>2020</w:t>
      </w:r>
      <w:r w:rsidR="00434681">
        <w:rPr>
          <w:noProof/>
          <w:lang w:val="es-ES"/>
        </w:rPr>
        <w:t xml:space="preserve"> y que puede llevar a la imposibilidad de realizar la misma.</w:t>
      </w:r>
    </w:p>
    <w:p w:rsidR="00434681" w:rsidRDefault="00434681" w:rsidP="00AE50FB">
      <w:pPr>
        <w:jc w:val="both"/>
        <w:rPr>
          <w:noProof/>
          <w:lang w:val="es-ES"/>
        </w:rPr>
      </w:pPr>
      <w:r>
        <w:rPr>
          <w:noProof/>
          <w:lang w:val="es-ES"/>
        </w:rPr>
        <w:t>No pretende ser una guía exa</w:t>
      </w:r>
      <w:r w:rsidR="004161CC">
        <w:rPr>
          <w:noProof/>
          <w:lang w:val="es-ES"/>
        </w:rPr>
        <w:t>h</w:t>
      </w:r>
      <w:r>
        <w:rPr>
          <w:noProof/>
          <w:lang w:val="es-ES"/>
        </w:rPr>
        <w:t xml:space="preserve">ustiva de todas las incidencias que pueden surgir, sino más bien una fuente de consulta para las más comunes, que por otro lado son </w:t>
      </w:r>
      <w:r w:rsidR="00601A4A">
        <w:rPr>
          <w:noProof/>
          <w:lang w:val="es-ES"/>
        </w:rPr>
        <w:t>el porcentaje más significativo, as</w:t>
      </w:r>
      <w:r w:rsidR="00AC7B19">
        <w:rPr>
          <w:noProof/>
          <w:lang w:val="es-ES"/>
        </w:rPr>
        <w:t>í</w:t>
      </w:r>
      <w:r w:rsidR="00601A4A">
        <w:rPr>
          <w:noProof/>
          <w:lang w:val="es-ES"/>
        </w:rPr>
        <w:t xml:space="preserve"> como facilitar la comprobación y configuración correcta de los programas afectados para la realización de aquella.</w:t>
      </w:r>
    </w:p>
    <w:p w:rsidR="00A141EF" w:rsidRDefault="004D4439" w:rsidP="00AE50FB">
      <w:pPr>
        <w:jc w:val="both"/>
        <w:rPr>
          <w:noProof/>
          <w:lang w:val="es-ES"/>
        </w:rPr>
      </w:pPr>
      <w:r>
        <w:rPr>
          <w:noProof/>
          <w:lang w:val="es-ES"/>
        </w:rPr>
        <w:t xml:space="preserve">Se parte </w:t>
      </w:r>
      <w:r w:rsidR="001D013C">
        <w:rPr>
          <w:noProof/>
          <w:lang w:val="es-ES"/>
        </w:rPr>
        <w:t>de la base</w:t>
      </w:r>
      <w:r>
        <w:rPr>
          <w:noProof/>
          <w:lang w:val="es-ES"/>
        </w:rPr>
        <w:t xml:space="preserve"> de</w:t>
      </w:r>
      <w:r w:rsidR="001D013C">
        <w:rPr>
          <w:noProof/>
          <w:lang w:val="es-ES"/>
        </w:rPr>
        <w:t xml:space="preserve"> que se conoce</w:t>
      </w:r>
      <w:r>
        <w:rPr>
          <w:noProof/>
          <w:lang w:val="es-ES"/>
        </w:rPr>
        <w:t>n los conceptos básicos relativos a la identificación, autenticación y f</w:t>
      </w:r>
      <w:r w:rsidR="001D013C">
        <w:rPr>
          <w:noProof/>
          <w:lang w:val="es-ES"/>
        </w:rPr>
        <w:t>irma electrónica</w:t>
      </w:r>
      <w:r>
        <w:rPr>
          <w:noProof/>
          <w:lang w:val="es-ES"/>
        </w:rPr>
        <w:t xml:space="preserve"> (al respecto</w:t>
      </w:r>
      <w:r w:rsidR="001D013C">
        <w:rPr>
          <w:noProof/>
          <w:lang w:val="es-ES"/>
        </w:rPr>
        <w:t xml:space="preserve">, </w:t>
      </w:r>
      <w:r w:rsidR="003B5430">
        <w:rPr>
          <w:noProof/>
          <w:lang w:val="es-ES"/>
        </w:rPr>
        <w:t xml:space="preserve">se puede consultar información en el </w:t>
      </w:r>
      <w:r>
        <w:rPr>
          <w:noProof/>
          <w:lang w:val="es-ES"/>
        </w:rPr>
        <w:t>P</w:t>
      </w:r>
      <w:r w:rsidR="003B5430">
        <w:rPr>
          <w:noProof/>
          <w:lang w:val="es-ES"/>
        </w:rPr>
        <w:t>ortal</w:t>
      </w:r>
      <w:r w:rsidR="001D013C">
        <w:rPr>
          <w:noProof/>
          <w:lang w:val="es-ES"/>
        </w:rPr>
        <w:t xml:space="preserve"> </w:t>
      </w:r>
      <w:r w:rsidR="003B5430">
        <w:rPr>
          <w:noProof/>
          <w:lang w:val="es-ES"/>
        </w:rPr>
        <w:t xml:space="preserve">de la </w:t>
      </w:r>
      <w:r>
        <w:rPr>
          <w:noProof/>
          <w:lang w:val="es-ES"/>
        </w:rPr>
        <w:t>A</w:t>
      </w:r>
      <w:r w:rsidR="003B5430">
        <w:rPr>
          <w:noProof/>
          <w:lang w:val="es-ES"/>
        </w:rPr>
        <w:t xml:space="preserve">dministración </w:t>
      </w:r>
      <w:r>
        <w:rPr>
          <w:noProof/>
          <w:lang w:val="es-ES"/>
        </w:rPr>
        <w:t>Electrónica</w:t>
      </w:r>
      <w:r w:rsidR="005A643D">
        <w:rPr>
          <w:noProof/>
          <w:lang w:val="es-ES"/>
        </w:rPr>
        <w:t xml:space="preserve"> </w:t>
      </w:r>
      <w:hyperlink r:id="rId9" w:history="1">
        <w:r w:rsidR="005A643D" w:rsidRPr="005A643D">
          <w:rPr>
            <w:rStyle w:val="Hipervnculo"/>
            <w:noProof/>
            <w:lang w:val="es-ES"/>
          </w:rPr>
          <w:t>http://firmaelectronica.gob.es/Home/Ciudadanos/Firma-Electronica.html</w:t>
        </w:r>
      </w:hyperlink>
      <w:r>
        <w:rPr>
          <w:rStyle w:val="Hipervnculo"/>
          <w:noProof/>
          <w:lang w:val="es-ES"/>
        </w:rPr>
        <w:t>)</w:t>
      </w:r>
      <w:r w:rsidR="004D2C7A">
        <w:rPr>
          <w:noProof/>
          <w:lang w:val="es-ES"/>
        </w:rPr>
        <w:t>, as</w:t>
      </w:r>
      <w:r>
        <w:rPr>
          <w:noProof/>
          <w:lang w:val="es-ES"/>
        </w:rPr>
        <w:t>í</w:t>
      </w:r>
      <w:r w:rsidR="004D2C7A">
        <w:rPr>
          <w:noProof/>
          <w:lang w:val="es-ES"/>
        </w:rPr>
        <w:t xml:space="preserve"> como estar en posesión </w:t>
      </w:r>
      <w:r w:rsidR="001510B7">
        <w:rPr>
          <w:noProof/>
          <w:lang w:val="es-ES"/>
        </w:rPr>
        <w:t xml:space="preserve">en España </w:t>
      </w:r>
      <w:r w:rsidR="004D2C7A">
        <w:rPr>
          <w:noProof/>
          <w:lang w:val="es-ES"/>
        </w:rPr>
        <w:t>de un certificado digital compatible con la plataformas @firma</w:t>
      </w:r>
      <w:r w:rsidR="001510B7">
        <w:rPr>
          <w:noProof/>
          <w:lang w:val="es-ES"/>
        </w:rPr>
        <w:t xml:space="preserve"> o, en el caso de Portugal, de la tarjeta ciudadana</w:t>
      </w:r>
      <w:r w:rsidR="004D2C7A">
        <w:rPr>
          <w:noProof/>
          <w:lang w:val="es-ES"/>
        </w:rPr>
        <w:t>.</w:t>
      </w:r>
      <w:r w:rsidR="0031623C">
        <w:rPr>
          <w:noProof/>
          <w:lang w:val="es-ES"/>
        </w:rPr>
        <w:t xml:space="preserve"> </w:t>
      </w:r>
    </w:p>
    <w:p w:rsidR="00434681" w:rsidRDefault="00416863" w:rsidP="00AE50FB">
      <w:pPr>
        <w:jc w:val="both"/>
        <w:rPr>
          <w:noProof/>
          <w:lang w:val="es-ES"/>
        </w:rPr>
      </w:pPr>
      <w:r>
        <w:rPr>
          <w:noProof/>
          <w:lang w:val="es-ES"/>
        </w:rPr>
        <w:t>E</w:t>
      </w:r>
      <w:r w:rsidR="0031623C">
        <w:rPr>
          <w:noProof/>
          <w:lang w:val="es-ES"/>
        </w:rPr>
        <w:t xml:space="preserve">sta guía </w:t>
      </w:r>
      <w:r>
        <w:rPr>
          <w:noProof/>
          <w:lang w:val="es-ES"/>
        </w:rPr>
        <w:t>se centra</w:t>
      </w:r>
      <w:r w:rsidR="0031623C">
        <w:rPr>
          <w:noProof/>
          <w:lang w:val="es-ES"/>
        </w:rPr>
        <w:t xml:space="preserve"> en la ca</w:t>
      </w:r>
      <w:r w:rsidR="00563269">
        <w:rPr>
          <w:noProof/>
          <w:lang w:val="es-ES"/>
        </w:rPr>
        <w:t>suí</w:t>
      </w:r>
      <w:r w:rsidR="0031623C">
        <w:rPr>
          <w:noProof/>
          <w:lang w:val="es-ES"/>
        </w:rPr>
        <w:t xml:space="preserve">stica derivada de los certificados emitidos por la Fábrica Nacional de Moneda y Timbre (FNMT) por ser </w:t>
      </w:r>
      <w:r w:rsidR="00975C36">
        <w:rPr>
          <w:noProof/>
          <w:lang w:val="es-ES"/>
        </w:rPr>
        <w:t>los de uso más común</w:t>
      </w:r>
      <w:r w:rsidR="00A141EF">
        <w:rPr>
          <w:noProof/>
          <w:lang w:val="es-ES"/>
        </w:rPr>
        <w:t xml:space="preserve">, por lo que los usuarios que utilicen otros certificados digitales tendrán que realizar la interpretación analógica </w:t>
      </w:r>
      <w:r w:rsidR="00AE7B4F">
        <w:rPr>
          <w:noProof/>
          <w:lang w:val="es-ES"/>
        </w:rPr>
        <w:t>oportuna</w:t>
      </w:r>
      <w:r w:rsidR="00A141EF">
        <w:rPr>
          <w:noProof/>
          <w:lang w:val="es-ES"/>
        </w:rPr>
        <w:t xml:space="preserve"> para determinar qué es aplicable en su caso (módulo criptográfico, instalación del certificado raíz de la entidad emisora…). A tales efectos, se recomienda</w:t>
      </w:r>
      <w:r w:rsidR="00AE7B4F">
        <w:rPr>
          <w:noProof/>
          <w:lang w:val="es-ES"/>
        </w:rPr>
        <w:t xml:space="preserve"> acudir </w:t>
      </w:r>
      <w:r w:rsidR="00A141EF">
        <w:rPr>
          <w:noProof/>
          <w:lang w:val="es-ES"/>
        </w:rPr>
        <w:t xml:space="preserve">al sitio web del Prestador de Servicios de Certificación (PSC) que </w:t>
      </w:r>
      <w:r w:rsidR="00AE7B4F">
        <w:rPr>
          <w:noProof/>
          <w:lang w:val="es-ES"/>
        </w:rPr>
        <w:t>haya emitido su certificado.</w:t>
      </w:r>
    </w:p>
    <w:p w:rsidR="00FF2CBA" w:rsidRPr="0039151F" w:rsidRDefault="00FF2CBA" w:rsidP="00AE50FB">
      <w:pPr>
        <w:jc w:val="both"/>
        <w:rPr>
          <w:noProof/>
          <w:lang w:val="es-ES"/>
        </w:rPr>
      </w:pPr>
      <w:r>
        <w:rPr>
          <w:noProof/>
          <w:lang w:val="es-ES"/>
        </w:rPr>
        <w:t xml:space="preserve">El ordenador donde se ejecute la aplicación deberá reunir una serie de especificaciones (programas instalados, configuración de los mismos, </w:t>
      </w:r>
      <w:r w:rsidR="002E547F">
        <w:rPr>
          <w:noProof/>
          <w:lang w:val="es-ES"/>
        </w:rPr>
        <w:t>lector de tarjetas inteligentes</w:t>
      </w:r>
      <w:r w:rsidR="009377BB">
        <w:rPr>
          <w:noProof/>
          <w:lang w:val="es-ES"/>
        </w:rPr>
        <w:t xml:space="preserve"> en su caso</w:t>
      </w:r>
      <w:r w:rsidR="002E547F">
        <w:rPr>
          <w:noProof/>
          <w:lang w:val="es-ES"/>
        </w:rPr>
        <w:t xml:space="preserve">, </w:t>
      </w:r>
      <w:r>
        <w:rPr>
          <w:noProof/>
          <w:lang w:val="es-ES"/>
        </w:rPr>
        <w:t>etc.), bajo las cuales est</w:t>
      </w:r>
      <w:r w:rsidR="00991A9D">
        <w:rPr>
          <w:noProof/>
          <w:lang w:val="es-ES"/>
        </w:rPr>
        <w:t>á</w:t>
      </w:r>
      <w:r>
        <w:rPr>
          <w:noProof/>
          <w:lang w:val="es-ES"/>
        </w:rPr>
        <w:t xml:space="preserve"> garantizado el funcionamiento de la aplicación sin ningún tipo de problema. Se podría denominar el </w:t>
      </w:r>
      <w:r w:rsidRPr="0039151F">
        <w:rPr>
          <w:noProof/>
          <w:lang w:val="es-ES"/>
        </w:rPr>
        <w:t xml:space="preserve">escenario </w:t>
      </w:r>
      <w:r w:rsidR="00B57A3D" w:rsidRPr="0039151F">
        <w:rPr>
          <w:noProof/>
          <w:lang w:val="es-ES"/>
        </w:rPr>
        <w:t>óptimo</w:t>
      </w:r>
      <w:r w:rsidRPr="0039151F">
        <w:rPr>
          <w:noProof/>
          <w:lang w:val="es-ES"/>
        </w:rPr>
        <w:t xml:space="preserve"> de ejecución.</w:t>
      </w:r>
      <w:r w:rsidR="00545D4A" w:rsidRPr="0039151F">
        <w:rPr>
          <w:noProof/>
          <w:lang w:val="es-ES"/>
        </w:rPr>
        <w:t xml:space="preserve"> </w:t>
      </w:r>
    </w:p>
    <w:p w:rsidR="000A0AEA" w:rsidRPr="0039151F" w:rsidRDefault="000A0AEA" w:rsidP="00AE50FB">
      <w:pPr>
        <w:jc w:val="both"/>
        <w:rPr>
          <w:noProof/>
          <w:lang w:val="es-ES"/>
        </w:rPr>
      </w:pPr>
      <w:r w:rsidRPr="0039151F">
        <w:rPr>
          <w:noProof/>
          <w:lang w:val="es-ES"/>
        </w:rPr>
        <w:t>En COOPERA 2020 se utiliza AUTOFIRM@ en todos sus escenarios.</w:t>
      </w:r>
    </w:p>
    <w:p w:rsidR="0062411C" w:rsidRDefault="0062411C" w:rsidP="00AE50FB">
      <w:pPr>
        <w:jc w:val="both"/>
        <w:rPr>
          <w:noProof/>
          <w:lang w:val="es-ES"/>
        </w:rPr>
      </w:pPr>
    </w:p>
    <w:p w:rsidR="007D7C5A" w:rsidRPr="0039151F" w:rsidRDefault="007E7A60" w:rsidP="007D7C5A">
      <w:pPr>
        <w:pStyle w:val="Ttulo1"/>
        <w:rPr>
          <w:color w:val="auto"/>
          <w:lang w:val="es-ES"/>
        </w:rPr>
      </w:pPr>
      <w:r w:rsidRPr="0039151F">
        <w:rPr>
          <w:color w:val="auto"/>
          <w:lang w:val="es-ES"/>
        </w:rPr>
        <w:t>Instalación de AUTOFIRM@</w:t>
      </w:r>
    </w:p>
    <w:p w:rsidR="00152FE2" w:rsidRPr="0039151F" w:rsidRDefault="00152FE2" w:rsidP="00152FE2">
      <w:pPr>
        <w:spacing w:before="0" w:after="0" w:line="240" w:lineRule="auto"/>
        <w:ind w:left="360"/>
      </w:pPr>
    </w:p>
    <w:p w:rsidR="00E23CB8" w:rsidRPr="0039151F" w:rsidRDefault="00E23CB8" w:rsidP="00152FE2">
      <w:pPr>
        <w:spacing w:before="0" w:after="0" w:line="240" w:lineRule="auto"/>
        <w:ind w:left="360"/>
      </w:pPr>
    </w:p>
    <w:p w:rsidR="007E7A60" w:rsidRPr="0039151F" w:rsidRDefault="00152FE2" w:rsidP="005D14F1">
      <w:pPr>
        <w:jc w:val="both"/>
        <w:rPr>
          <w:b/>
          <w:noProof/>
          <w:lang w:val="es-ES"/>
        </w:rPr>
      </w:pPr>
      <w:r w:rsidRPr="0039151F">
        <w:rPr>
          <w:b/>
          <w:noProof/>
          <w:lang w:val="es-ES"/>
        </w:rPr>
        <w:t>I</w:t>
      </w:r>
      <w:r w:rsidR="007E7A60" w:rsidRPr="0039151F">
        <w:rPr>
          <w:b/>
          <w:noProof/>
          <w:lang w:val="es-ES"/>
        </w:rPr>
        <w:t xml:space="preserve">nstalación de “AutoFirma” </w:t>
      </w:r>
    </w:p>
    <w:p w:rsidR="007E7A60" w:rsidRPr="0039151F" w:rsidRDefault="007E7A60" w:rsidP="005D14F1">
      <w:pPr>
        <w:jc w:val="both"/>
        <w:rPr>
          <w:noProof/>
          <w:lang w:val="es-ES"/>
        </w:rPr>
      </w:pPr>
      <w:r w:rsidRPr="0039151F">
        <w:rPr>
          <w:noProof/>
          <w:lang w:val="es-ES"/>
        </w:rPr>
        <w:t>Se puede realizar la descarga del ejecutable AutoFirma desde el Portal de Administración E</w:t>
      </w:r>
      <w:r w:rsidR="005D14F1" w:rsidRPr="0039151F">
        <w:rPr>
          <w:noProof/>
          <w:lang w:val="es-ES"/>
        </w:rPr>
        <w:t>lectrónica, eligiendo la opción</w:t>
      </w:r>
      <w:r w:rsidRPr="0039151F">
        <w:rPr>
          <w:noProof/>
          <w:lang w:val="es-ES"/>
        </w:rPr>
        <w:t xml:space="preserve">: </w:t>
      </w:r>
      <w:hyperlink r:id="rId10" w:history="1">
        <w:r w:rsidRPr="0039151F">
          <w:rPr>
            <w:noProof/>
            <w:lang w:val="es-ES"/>
          </w:rPr>
          <w:t>http://firmaelectronica.gob.es/Home/Descargas.html</w:t>
        </w:r>
      </w:hyperlink>
      <w:r w:rsidRPr="0039151F">
        <w:rPr>
          <w:noProof/>
          <w:lang w:val="es-ES"/>
        </w:rPr>
        <w:t xml:space="preserve"> Al descomprimir el archivo, encontrará al menos un fichero ejecutable, que es el que debe instalar, y un documento denominado “AF_manual_instalacion_usuarios_ES.PDF”, que contiene toda la información relativa a la instalación de este software. Se debe instalar en el equipo, confirmando todo lo que el asistente proporcione por defecto. </w:t>
      </w:r>
      <w:r w:rsidRPr="0039151F">
        <w:rPr>
          <w:noProof/>
          <w:lang w:val="es-ES"/>
        </w:rPr>
        <w:lastRenderedPageBreak/>
        <w:t>Si se instala el navegador posteriormente a la instalación de Autofirma o bien se realizan actualizaciones de dicho navegador y se aprecia que el proceso de AutoFirma está dando problemas, se recomienda</w:t>
      </w:r>
      <w:r w:rsidR="005D14F1" w:rsidRPr="0039151F">
        <w:t xml:space="preserve"> </w:t>
      </w:r>
      <w:r w:rsidRPr="0039151F">
        <w:rPr>
          <w:noProof/>
          <w:lang w:val="es-ES"/>
        </w:rPr>
        <w:t>proceder de nuevo a la instalación de AutoFirma a través del ejecutable descargado del Portal de Administración Electrónica y el problema quedará solucionado. Se recomienda realizar la instalación de la aplicación AutoFirma con los navegadores cerrados.</w:t>
      </w:r>
    </w:p>
    <w:p w:rsidR="007E7A60" w:rsidRDefault="007E7A60" w:rsidP="007E7A60">
      <w:pPr>
        <w:rPr>
          <w:noProof/>
          <w:lang w:val="es-ES"/>
        </w:rPr>
      </w:pPr>
    </w:p>
    <w:p w:rsidR="007E7A60" w:rsidRPr="007E7A60" w:rsidRDefault="007E7A60" w:rsidP="007E7A60">
      <w:pPr>
        <w:rPr>
          <w:lang w:val="es-ES"/>
        </w:rPr>
      </w:pPr>
    </w:p>
    <w:p w:rsidR="007E7A60" w:rsidRDefault="007E7A60" w:rsidP="007E7A60">
      <w:pPr>
        <w:pStyle w:val="Ttulo1"/>
        <w:rPr>
          <w:lang w:val="es-ES"/>
        </w:rPr>
      </w:pPr>
      <w:r>
        <w:rPr>
          <w:lang w:val="es-ES"/>
        </w:rPr>
        <w:t>ÚLTIMOS CAMBIOS</w:t>
      </w:r>
    </w:p>
    <w:p w:rsidR="00BC13B2" w:rsidRDefault="00BC13B2" w:rsidP="007D7C5A">
      <w:pPr>
        <w:jc w:val="both"/>
        <w:rPr>
          <w:lang w:val="es-ES"/>
        </w:rPr>
      </w:pPr>
    </w:p>
    <w:p w:rsidR="007D7C5A" w:rsidRDefault="007D7C5A" w:rsidP="007D7C5A">
      <w:pPr>
        <w:jc w:val="both"/>
        <w:rPr>
          <w:lang w:val="es-ES"/>
        </w:rPr>
      </w:pPr>
      <w:r>
        <w:rPr>
          <w:lang w:val="es-ES"/>
        </w:rPr>
        <w:t>A continuación</w:t>
      </w:r>
      <w:r w:rsidR="00C01CD3">
        <w:rPr>
          <w:lang w:val="es-ES"/>
        </w:rPr>
        <w:t>,</w:t>
      </w:r>
      <w:r>
        <w:rPr>
          <w:lang w:val="es-ES"/>
        </w:rPr>
        <w:t xml:space="preserve"> se detalla cómo comprobar o modificar configuraciones relativas a la aplicación Coopera 2020, aunque no tengan relación directa con el proceso de firma electrónica pero sí con el correcto funcionamiento de la citada aplicación.</w:t>
      </w:r>
    </w:p>
    <w:p w:rsidR="007D7C5A" w:rsidRPr="005D119C" w:rsidRDefault="00BC13B2" w:rsidP="0039151F">
      <w:pPr>
        <w:jc w:val="both"/>
        <w:rPr>
          <w:strike/>
          <w:noProof/>
          <w:lang w:val="es-ES"/>
        </w:rPr>
      </w:pPr>
      <w:r w:rsidRPr="0039151F">
        <w:rPr>
          <w:b/>
          <w:sz w:val="24"/>
          <w:szCs w:val="24"/>
          <w:lang w:val="es-ES"/>
        </w:rPr>
        <w:t>NAVEGADOR: INTERNET EXPLORER</w:t>
      </w:r>
    </w:p>
    <w:p w:rsidR="007D7C5A" w:rsidRDefault="007D7C5A" w:rsidP="007D7C5A">
      <w:pPr>
        <w:jc w:val="both"/>
        <w:rPr>
          <w:b/>
          <w:lang w:val="es-ES"/>
        </w:rPr>
      </w:pPr>
      <w:proofErr w:type="spellStart"/>
      <w:r w:rsidRPr="00F16AC6">
        <w:rPr>
          <w:b/>
          <w:lang w:val="es-ES"/>
        </w:rPr>
        <w:t>Javascript</w:t>
      </w:r>
      <w:proofErr w:type="spellEnd"/>
      <w:r w:rsidRPr="00F16AC6">
        <w:rPr>
          <w:b/>
          <w:lang w:val="es-ES"/>
        </w:rPr>
        <w:t xml:space="preserve"> activado</w:t>
      </w:r>
    </w:p>
    <w:p w:rsidR="007D7C5A" w:rsidRPr="00B805BF" w:rsidRDefault="007D7C5A" w:rsidP="007D7C5A">
      <w:pPr>
        <w:jc w:val="both"/>
        <w:rPr>
          <w:lang w:val="es-ES"/>
        </w:rPr>
      </w:pPr>
      <w:r>
        <w:rPr>
          <w:lang w:val="es-ES"/>
        </w:rPr>
        <w:t xml:space="preserve">La activación de </w:t>
      </w:r>
      <w:proofErr w:type="spellStart"/>
      <w:r>
        <w:rPr>
          <w:lang w:val="es-ES"/>
        </w:rPr>
        <w:t>javascript</w:t>
      </w:r>
      <w:proofErr w:type="spellEnd"/>
      <w:r>
        <w:rPr>
          <w:lang w:val="es-ES"/>
        </w:rPr>
        <w:t xml:space="preserve"> se ha detallado en el apartado </w:t>
      </w:r>
      <w:r w:rsidRPr="00200249">
        <w:rPr>
          <w:i/>
          <w:lang w:val="es-ES"/>
        </w:rPr>
        <w:t xml:space="preserve">‘Escenario </w:t>
      </w:r>
      <w:r>
        <w:rPr>
          <w:i/>
          <w:lang w:val="es-ES"/>
        </w:rPr>
        <w:t>óptimo</w:t>
      </w:r>
      <w:r w:rsidRPr="00200249">
        <w:rPr>
          <w:i/>
          <w:lang w:val="es-ES"/>
        </w:rPr>
        <w:t>’</w:t>
      </w:r>
      <w:r>
        <w:rPr>
          <w:lang w:val="es-ES"/>
        </w:rPr>
        <w:t xml:space="preserve"> al especificar la configuración del navegador para las distintas zonas de Seguridad del mismo. Es el parámetro </w:t>
      </w:r>
      <w:r w:rsidRPr="00B805BF">
        <w:rPr>
          <w:i/>
          <w:lang w:val="es-ES"/>
        </w:rPr>
        <w:t>‘Active scripting’</w:t>
      </w:r>
      <w:r>
        <w:rPr>
          <w:lang w:val="es-ES"/>
        </w:rPr>
        <w:t xml:space="preserve">, dentro de la lista de configuración del </w:t>
      </w:r>
      <w:r w:rsidRPr="00B805BF">
        <w:rPr>
          <w:i/>
          <w:lang w:val="es-ES"/>
        </w:rPr>
        <w:t>‘Nivel personalizado…’</w:t>
      </w:r>
      <w:r>
        <w:rPr>
          <w:lang w:val="es-ES"/>
        </w:rPr>
        <w:t>.</w:t>
      </w:r>
    </w:p>
    <w:p w:rsidR="007D7C5A" w:rsidRDefault="007D7C5A" w:rsidP="007D7C5A">
      <w:pPr>
        <w:jc w:val="both"/>
        <w:rPr>
          <w:lang w:val="es-ES"/>
        </w:rPr>
      </w:pPr>
      <w:r>
        <w:rPr>
          <w:b/>
          <w:lang w:val="es-ES"/>
        </w:rPr>
        <w:t>Cookies activadas</w:t>
      </w:r>
    </w:p>
    <w:p w:rsidR="007D7C5A" w:rsidRDefault="007D7C5A" w:rsidP="007D7C5A">
      <w:pPr>
        <w:jc w:val="both"/>
        <w:rPr>
          <w:lang w:val="es-ES"/>
        </w:rPr>
      </w:pPr>
      <w:r>
        <w:rPr>
          <w:lang w:val="es-ES"/>
        </w:rPr>
        <w:t>Las cookies, en Internet Explorer 11, las administra automáticamente el navegador</w:t>
      </w:r>
      <w:r w:rsidRPr="00F16AC6">
        <w:rPr>
          <w:b/>
          <w:lang w:val="es-ES"/>
        </w:rPr>
        <w:t>.</w:t>
      </w:r>
      <w:r>
        <w:rPr>
          <w:b/>
          <w:lang w:val="es-ES"/>
        </w:rPr>
        <w:t xml:space="preserve"> </w:t>
      </w:r>
      <w:r>
        <w:rPr>
          <w:lang w:val="es-ES"/>
        </w:rPr>
        <w:t xml:space="preserve">Para asegurarse de no tener problemas con ellas, hay que acceder a las </w:t>
      </w:r>
      <w:r w:rsidRPr="00F16AC6">
        <w:rPr>
          <w:i/>
          <w:lang w:val="es-ES"/>
        </w:rPr>
        <w:t>Opciones de Internet</w:t>
      </w:r>
      <w:r>
        <w:rPr>
          <w:lang w:val="es-ES"/>
        </w:rPr>
        <w:t xml:space="preserve"> desde el navegador y seleccionar la pestaña </w:t>
      </w:r>
      <w:r w:rsidRPr="00F16AC6">
        <w:rPr>
          <w:i/>
          <w:lang w:val="es-ES"/>
        </w:rPr>
        <w:t>‘Privacidad’</w:t>
      </w:r>
      <w:r>
        <w:rPr>
          <w:lang w:val="es-ES"/>
        </w:rPr>
        <w:t xml:space="preserve">, pulsar el botón </w:t>
      </w:r>
      <w:r w:rsidRPr="00392B4D">
        <w:rPr>
          <w:i/>
          <w:lang w:val="es-ES"/>
        </w:rPr>
        <w:t>‘Sitios’</w:t>
      </w:r>
      <w:r>
        <w:rPr>
          <w:lang w:val="es-ES"/>
        </w:rPr>
        <w:t xml:space="preserve"> y, en la ventana emergente, añadir la dirección URL del sitio de la aplicación. En su primer tramo como se ha explicado en el inicio del apartado Incidencias de esta guía, en la caja de texto </w:t>
      </w:r>
      <w:r w:rsidRPr="00392B4D">
        <w:rPr>
          <w:i/>
          <w:lang w:val="es-ES"/>
        </w:rPr>
        <w:t>‘Dirección del sitio web:’</w:t>
      </w:r>
      <w:r>
        <w:rPr>
          <w:lang w:val="es-ES"/>
        </w:rPr>
        <w:t xml:space="preserve">, se pulsa el botón </w:t>
      </w:r>
      <w:r w:rsidRPr="00392B4D">
        <w:rPr>
          <w:i/>
          <w:lang w:val="es-ES"/>
        </w:rPr>
        <w:t>‘Permitir’</w:t>
      </w:r>
      <w:r>
        <w:rPr>
          <w:lang w:val="es-ES"/>
        </w:rPr>
        <w:t>. De esta manera se estará permitiendo explícitamente las cookies del sitio web de la aplicación.</w:t>
      </w:r>
    </w:p>
    <w:p w:rsidR="007D7C5A" w:rsidRDefault="007D7C5A" w:rsidP="007D7C5A">
      <w:pPr>
        <w:jc w:val="center"/>
        <w:rPr>
          <w:lang w:val="es-ES"/>
        </w:rPr>
      </w:pPr>
      <w:r>
        <w:rPr>
          <w:noProof/>
          <w:lang w:val="es-ES" w:eastAsia="es-ES"/>
        </w:rPr>
        <w:lastRenderedPageBreak/>
        <w:drawing>
          <wp:inline distT="0" distB="0" distL="0" distR="0" wp14:anchorId="32866104" wp14:editId="6844B709">
            <wp:extent cx="3736800" cy="4154400"/>
            <wp:effectExtent l="19050" t="19050" r="16510" b="177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6800" cy="4154400"/>
                    </a:xfrm>
                    <a:prstGeom prst="rect">
                      <a:avLst/>
                    </a:prstGeom>
                    <a:ln w="12700">
                      <a:solidFill>
                        <a:srgbClr val="099BDD"/>
                      </a:solidFill>
                    </a:ln>
                  </pic:spPr>
                </pic:pic>
              </a:graphicData>
            </a:graphic>
          </wp:inline>
        </w:drawing>
      </w:r>
    </w:p>
    <w:p w:rsidR="007D7C5A" w:rsidRDefault="007D7C5A" w:rsidP="007D7C5A">
      <w:pPr>
        <w:jc w:val="center"/>
        <w:rPr>
          <w:lang w:val="es-ES"/>
        </w:rPr>
      </w:pPr>
      <w:r>
        <w:rPr>
          <w:noProof/>
          <w:lang w:val="es-ES" w:eastAsia="es-ES"/>
        </w:rPr>
        <w:drawing>
          <wp:inline distT="0" distB="0" distL="0" distR="0" wp14:anchorId="2F2EB348" wp14:editId="2DA090EC">
            <wp:extent cx="3718800" cy="2980800"/>
            <wp:effectExtent l="19050" t="19050" r="15240"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932"/>
                    <a:stretch/>
                  </pic:blipFill>
                  <pic:spPr bwMode="auto">
                    <a:xfrm>
                      <a:off x="0" y="0"/>
                      <a:ext cx="3718800" cy="2980800"/>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D7C5A" w:rsidRDefault="007D7C5A" w:rsidP="007D7C5A">
      <w:pPr>
        <w:jc w:val="both"/>
        <w:rPr>
          <w:lang w:val="es-ES"/>
        </w:rPr>
      </w:pPr>
      <w:r>
        <w:rPr>
          <w:lang w:val="es-ES"/>
        </w:rPr>
        <w:t xml:space="preserve">En la lista </w:t>
      </w:r>
      <w:r w:rsidRPr="00200249">
        <w:rPr>
          <w:i/>
          <w:lang w:val="es-ES"/>
        </w:rPr>
        <w:t>‘Sitios web administrados’</w:t>
      </w:r>
      <w:r>
        <w:rPr>
          <w:lang w:val="es-ES"/>
        </w:rPr>
        <w:t xml:space="preserve"> aparecerá el dominio del sitio web con la configuración de </w:t>
      </w:r>
      <w:r w:rsidRPr="00200249">
        <w:rPr>
          <w:i/>
          <w:lang w:val="es-ES"/>
        </w:rPr>
        <w:t>‘Permitir siempre’</w:t>
      </w:r>
      <w:r>
        <w:rPr>
          <w:lang w:val="es-ES"/>
        </w:rPr>
        <w:t>.</w:t>
      </w:r>
    </w:p>
    <w:p w:rsidR="007D7C5A" w:rsidRPr="00200249" w:rsidRDefault="007D7C5A" w:rsidP="007D7C5A">
      <w:pPr>
        <w:jc w:val="both"/>
        <w:rPr>
          <w:lang w:val="es-ES"/>
        </w:rPr>
      </w:pPr>
      <w:r>
        <w:rPr>
          <w:lang w:val="es-ES"/>
        </w:rPr>
        <w:t xml:space="preserve">El nivel de configuración para la zona de Internet en la pestaña de </w:t>
      </w:r>
      <w:r w:rsidRPr="00392B4D">
        <w:rPr>
          <w:i/>
          <w:lang w:val="es-ES"/>
        </w:rPr>
        <w:t>‘Privacidad’</w:t>
      </w:r>
      <w:r>
        <w:rPr>
          <w:lang w:val="es-ES"/>
        </w:rPr>
        <w:t xml:space="preserve"> se recomienda que </w:t>
      </w:r>
      <w:proofErr w:type="gramStart"/>
      <w:r>
        <w:rPr>
          <w:lang w:val="es-ES"/>
        </w:rPr>
        <w:t>esté  en</w:t>
      </w:r>
      <w:proofErr w:type="gramEnd"/>
      <w:r>
        <w:rPr>
          <w:lang w:val="es-ES"/>
        </w:rPr>
        <w:t xml:space="preserve"> </w:t>
      </w:r>
      <w:r w:rsidRPr="00392B4D">
        <w:rPr>
          <w:b/>
          <w:i/>
          <w:lang w:val="es-ES"/>
        </w:rPr>
        <w:t>‘Media’</w:t>
      </w:r>
      <w:r>
        <w:rPr>
          <w:lang w:val="es-ES"/>
        </w:rPr>
        <w:t>.</w:t>
      </w:r>
    </w:p>
    <w:p w:rsidR="007D7C5A" w:rsidRDefault="007D7C5A" w:rsidP="007D7C5A">
      <w:pPr>
        <w:jc w:val="both"/>
        <w:rPr>
          <w:lang w:val="es-ES"/>
        </w:rPr>
      </w:pPr>
      <w:r>
        <w:rPr>
          <w:b/>
          <w:lang w:val="es-ES"/>
        </w:rPr>
        <w:lastRenderedPageBreak/>
        <w:t>Pop-ups (ventanas emergentes) activadas</w:t>
      </w:r>
    </w:p>
    <w:p w:rsidR="007D7C5A" w:rsidRDefault="007D7C5A" w:rsidP="007D7C5A">
      <w:pPr>
        <w:jc w:val="both"/>
        <w:rPr>
          <w:lang w:val="es-ES"/>
        </w:rPr>
      </w:pPr>
      <w:r>
        <w:rPr>
          <w:lang w:val="es-ES"/>
        </w:rPr>
        <w:t xml:space="preserve">En la ventana anterior de </w:t>
      </w:r>
      <w:r w:rsidRPr="00B805BF">
        <w:rPr>
          <w:i/>
          <w:lang w:val="es-ES"/>
        </w:rPr>
        <w:t>‘Privacidad’</w:t>
      </w:r>
      <w:r>
        <w:rPr>
          <w:lang w:val="es-ES"/>
        </w:rPr>
        <w:t xml:space="preserve">, se encuentra la activación o desactivación de las ventanas emergentes, dentro del apartado </w:t>
      </w:r>
      <w:r w:rsidRPr="00B805BF">
        <w:rPr>
          <w:i/>
          <w:lang w:val="es-ES"/>
        </w:rPr>
        <w:t>‘Bloqueador de elementos emergentes’</w:t>
      </w:r>
      <w:r>
        <w:rPr>
          <w:lang w:val="es-ES"/>
        </w:rPr>
        <w:t>. Tiene que estar como se muestra en la imagen siguiente (permite las ventanas emergentes).</w:t>
      </w:r>
    </w:p>
    <w:p w:rsidR="007D7C5A" w:rsidRPr="00B805BF" w:rsidRDefault="007D7C5A" w:rsidP="007D7C5A">
      <w:pPr>
        <w:jc w:val="center"/>
        <w:rPr>
          <w:lang w:val="es-ES"/>
        </w:rPr>
      </w:pPr>
      <w:r>
        <w:rPr>
          <w:noProof/>
          <w:lang w:val="es-ES" w:eastAsia="es-ES"/>
        </w:rPr>
        <w:drawing>
          <wp:inline distT="0" distB="0" distL="0" distR="0" wp14:anchorId="03E47751" wp14:editId="6EC22023">
            <wp:extent cx="3867150" cy="1695450"/>
            <wp:effectExtent l="19050" t="19050" r="1905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150" cy="1695450"/>
                    </a:xfrm>
                    <a:prstGeom prst="rect">
                      <a:avLst/>
                    </a:prstGeom>
                    <a:ln w="12700">
                      <a:solidFill>
                        <a:srgbClr val="099BDD">
                          <a:lumMod val="60000"/>
                          <a:lumOff val="40000"/>
                        </a:srgbClr>
                      </a:solidFill>
                    </a:ln>
                  </pic:spPr>
                </pic:pic>
              </a:graphicData>
            </a:graphic>
          </wp:inline>
        </w:drawing>
      </w:r>
    </w:p>
    <w:p w:rsidR="007D7C5A" w:rsidRDefault="007D7C5A" w:rsidP="007D7C5A">
      <w:pPr>
        <w:jc w:val="both"/>
        <w:rPr>
          <w:lang w:val="es-ES"/>
        </w:rPr>
      </w:pPr>
      <w:r>
        <w:rPr>
          <w:b/>
          <w:lang w:val="es-ES"/>
        </w:rPr>
        <w:t>Habilitar descarga de archivos y fuentes</w:t>
      </w:r>
    </w:p>
    <w:p w:rsidR="007D7C5A" w:rsidRDefault="007D7C5A" w:rsidP="007D7C5A">
      <w:pPr>
        <w:jc w:val="both"/>
        <w:rPr>
          <w:noProof/>
          <w:lang w:val="es-ES" w:eastAsia="es-ES"/>
        </w:rPr>
      </w:pPr>
      <w:r>
        <w:rPr>
          <w:lang w:val="es-ES"/>
        </w:rPr>
        <w:t>Se encuentra en la configuración de las zonas de seguridad del navegador (‘</w:t>
      </w:r>
      <w:r w:rsidRPr="00D3794B">
        <w:rPr>
          <w:i/>
          <w:lang w:val="es-ES"/>
        </w:rPr>
        <w:t>Internet</w:t>
      </w:r>
      <w:r>
        <w:rPr>
          <w:lang w:val="es-ES"/>
        </w:rPr>
        <w:t>’, ‘</w:t>
      </w:r>
      <w:r w:rsidRPr="00D3794B">
        <w:rPr>
          <w:i/>
          <w:lang w:val="es-ES"/>
        </w:rPr>
        <w:t>Intranet local</w:t>
      </w:r>
      <w:r>
        <w:rPr>
          <w:lang w:val="es-ES"/>
        </w:rPr>
        <w:t>’, ‘</w:t>
      </w:r>
      <w:r w:rsidRPr="00D3794B">
        <w:rPr>
          <w:i/>
          <w:lang w:val="es-ES"/>
        </w:rPr>
        <w:t>Sitios de confianza</w:t>
      </w:r>
      <w:r>
        <w:rPr>
          <w:lang w:val="es-ES"/>
        </w:rPr>
        <w:t xml:space="preserve">’) que ya se ha comentado en reiteradas ocasiones a lo largo de esta guía. Se pulsa en el botón </w:t>
      </w:r>
      <w:r w:rsidRPr="00DA2474">
        <w:rPr>
          <w:i/>
          <w:lang w:val="es-ES"/>
        </w:rPr>
        <w:t>‘Nivel personalizado…’</w:t>
      </w:r>
      <w:r>
        <w:rPr>
          <w:lang w:val="es-ES"/>
        </w:rPr>
        <w:t xml:space="preserve"> y buscando en el grupo </w:t>
      </w:r>
      <w:r w:rsidRPr="00DA2474">
        <w:rPr>
          <w:i/>
          <w:lang w:val="es-ES"/>
        </w:rPr>
        <w:t>‘Descargas’</w:t>
      </w:r>
      <w:r>
        <w:rPr>
          <w:lang w:val="es-ES"/>
        </w:rPr>
        <w:t xml:space="preserve">, los apartados </w:t>
      </w:r>
      <w:r w:rsidRPr="00DA2474">
        <w:rPr>
          <w:i/>
          <w:lang w:val="es-ES"/>
        </w:rPr>
        <w:t>‘Descarga de ficheros’</w:t>
      </w:r>
      <w:r>
        <w:rPr>
          <w:lang w:val="es-ES"/>
        </w:rPr>
        <w:t xml:space="preserve"> y </w:t>
      </w:r>
      <w:r w:rsidRPr="00DA2474">
        <w:rPr>
          <w:i/>
          <w:lang w:val="es-ES"/>
        </w:rPr>
        <w:t>‘Descarga de fuentes’</w:t>
      </w:r>
      <w:r>
        <w:rPr>
          <w:lang w:val="es-ES"/>
        </w:rPr>
        <w:t xml:space="preserve"> deben estar con el valor </w:t>
      </w:r>
      <w:r w:rsidRPr="00DA2474">
        <w:rPr>
          <w:i/>
          <w:lang w:val="es-ES"/>
        </w:rPr>
        <w:t>‘Habilitar’</w:t>
      </w:r>
      <w:r>
        <w:rPr>
          <w:lang w:val="es-ES"/>
        </w:rPr>
        <w:t>.</w:t>
      </w:r>
      <w:r w:rsidRPr="00DC0A99">
        <w:rPr>
          <w:noProof/>
          <w:lang w:val="es-ES" w:eastAsia="es-ES"/>
        </w:rPr>
        <w:t xml:space="preserve"> </w:t>
      </w:r>
    </w:p>
    <w:p w:rsidR="00BC13B2" w:rsidRDefault="00BC13B2" w:rsidP="007D7C5A">
      <w:pPr>
        <w:jc w:val="center"/>
        <w:rPr>
          <w:lang w:val="es-ES"/>
        </w:rPr>
      </w:pPr>
    </w:p>
    <w:p w:rsidR="007D7C5A" w:rsidRDefault="007D7C5A" w:rsidP="007D7C5A">
      <w:pPr>
        <w:jc w:val="center"/>
        <w:rPr>
          <w:lang w:val="es-ES"/>
        </w:rPr>
      </w:pPr>
      <w:r>
        <w:rPr>
          <w:noProof/>
          <w:lang w:val="es-ES" w:eastAsia="es-ES"/>
        </w:rPr>
        <w:lastRenderedPageBreak/>
        <w:drawing>
          <wp:inline distT="0" distB="0" distL="0" distR="0" wp14:anchorId="2857C405" wp14:editId="4A07BD78">
            <wp:extent cx="3259938" cy="4104000"/>
            <wp:effectExtent l="19050" t="19050" r="17145" b="114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 b="3151"/>
                    <a:stretch/>
                  </pic:blipFill>
                  <pic:spPr bwMode="auto">
                    <a:xfrm>
                      <a:off x="0" y="0"/>
                      <a:ext cx="3265200" cy="4110624"/>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C13B2" w:rsidRDefault="00BC13B2" w:rsidP="00BC13B2">
      <w:pPr>
        <w:jc w:val="both"/>
        <w:rPr>
          <w:b/>
          <w:sz w:val="24"/>
          <w:szCs w:val="24"/>
          <w:lang w:val="es-ES"/>
        </w:rPr>
      </w:pPr>
    </w:p>
    <w:p w:rsidR="001D2BDE" w:rsidRPr="0039151F" w:rsidRDefault="00BC13B2" w:rsidP="00496191">
      <w:pPr>
        <w:jc w:val="both"/>
        <w:rPr>
          <w:b/>
          <w:lang w:val="es-ES"/>
        </w:rPr>
      </w:pPr>
      <w:r w:rsidRPr="0039151F">
        <w:rPr>
          <w:b/>
          <w:sz w:val="24"/>
          <w:szCs w:val="24"/>
          <w:lang w:val="es-ES"/>
        </w:rPr>
        <w:t>NAVEGADOR: CHROME</w:t>
      </w:r>
    </w:p>
    <w:p w:rsidR="00496191" w:rsidRPr="0039151F" w:rsidRDefault="00496191" w:rsidP="00496191">
      <w:pPr>
        <w:jc w:val="both"/>
        <w:rPr>
          <w:b/>
          <w:lang w:val="es-ES"/>
        </w:rPr>
      </w:pPr>
      <w:proofErr w:type="spellStart"/>
      <w:r w:rsidRPr="0039151F">
        <w:rPr>
          <w:b/>
          <w:lang w:val="es-ES"/>
        </w:rPr>
        <w:t>Javascript</w:t>
      </w:r>
      <w:proofErr w:type="spellEnd"/>
      <w:r w:rsidRPr="0039151F">
        <w:rPr>
          <w:b/>
          <w:lang w:val="es-ES"/>
        </w:rPr>
        <w:t xml:space="preserve"> activado</w:t>
      </w:r>
    </w:p>
    <w:p w:rsidR="00B21624" w:rsidRPr="0039151F" w:rsidRDefault="00B21624" w:rsidP="0073536F">
      <w:pPr>
        <w:jc w:val="both"/>
        <w:rPr>
          <w:lang w:val="es-ES"/>
        </w:rPr>
      </w:pPr>
      <w:r w:rsidRPr="0039151F">
        <w:rPr>
          <w:lang w:val="es-ES"/>
        </w:rPr>
        <w:t xml:space="preserve">La activación de </w:t>
      </w:r>
      <w:proofErr w:type="spellStart"/>
      <w:r w:rsidRPr="0039151F">
        <w:rPr>
          <w:lang w:val="es-ES"/>
        </w:rPr>
        <w:t>javascript</w:t>
      </w:r>
      <w:proofErr w:type="spellEnd"/>
      <w:r w:rsidRPr="0039151F">
        <w:rPr>
          <w:lang w:val="es-ES"/>
        </w:rPr>
        <w:t xml:space="preserve"> se realiza en </w:t>
      </w:r>
      <w:r w:rsidR="007111D1" w:rsidRPr="0039151F">
        <w:rPr>
          <w:lang w:val="es-ES"/>
        </w:rPr>
        <w:t xml:space="preserve">“personaliza y controla Google </w:t>
      </w:r>
      <w:proofErr w:type="gramStart"/>
      <w:r w:rsidR="007111D1" w:rsidRPr="0039151F">
        <w:rPr>
          <w:lang w:val="es-ES"/>
        </w:rPr>
        <w:t>CHROME“ (</w:t>
      </w:r>
      <w:proofErr w:type="gramEnd"/>
      <w:r w:rsidR="007111D1" w:rsidRPr="0039151F">
        <w:rPr>
          <w:lang w:val="es-ES"/>
        </w:rPr>
        <w:t>Tres puntos verticales). En “configuración”, se selecciona “Privacidad y seguridad”, en esta opción, se selecciona “Configuración de sitios web” y dentro de esta opción debe de estar “</w:t>
      </w:r>
      <w:r w:rsidR="007111D1" w:rsidRPr="0039151F">
        <w:rPr>
          <w:b/>
          <w:lang w:val="es-ES"/>
        </w:rPr>
        <w:t>JAVASCRIPT” permitido</w:t>
      </w:r>
      <w:r w:rsidR="007111D1" w:rsidRPr="0039151F">
        <w:rPr>
          <w:lang w:val="es-ES"/>
        </w:rPr>
        <w:t>.</w:t>
      </w:r>
    </w:p>
    <w:p w:rsidR="0073536F" w:rsidRPr="0039151F" w:rsidRDefault="0073536F" w:rsidP="0073536F">
      <w:pPr>
        <w:jc w:val="both"/>
        <w:rPr>
          <w:b/>
          <w:lang w:val="es-ES"/>
        </w:rPr>
      </w:pPr>
      <w:r w:rsidRPr="0039151F">
        <w:rPr>
          <w:b/>
          <w:lang w:val="es-ES"/>
        </w:rPr>
        <w:t>Cookies activadas</w:t>
      </w:r>
    </w:p>
    <w:p w:rsidR="009F6196" w:rsidRPr="0039151F" w:rsidRDefault="009F6196" w:rsidP="009F6196">
      <w:pPr>
        <w:jc w:val="both"/>
        <w:rPr>
          <w:lang w:val="es-ES"/>
        </w:rPr>
      </w:pPr>
      <w:r w:rsidRPr="0039151F">
        <w:rPr>
          <w:lang w:val="es-ES"/>
        </w:rPr>
        <w:t>Esta opción se encuentra en “personaliza y controla Google CHROME</w:t>
      </w:r>
      <w:r w:rsidR="0039151F" w:rsidRPr="0039151F">
        <w:rPr>
          <w:lang w:val="es-ES"/>
        </w:rPr>
        <w:t xml:space="preserve"> </w:t>
      </w:r>
      <w:r w:rsidRPr="0039151F">
        <w:rPr>
          <w:lang w:val="es-ES"/>
        </w:rPr>
        <w:t>“(Tres puntos verticales). En “configuración”, se selecciona “Privacidad y seguridad”, en esta opción, se selecciona “Configuración de sitios web” y dentro de esta opción debe de estar</w:t>
      </w:r>
      <w:r w:rsidR="00755901" w:rsidRPr="0039151F">
        <w:rPr>
          <w:lang w:val="es-ES"/>
        </w:rPr>
        <w:t xml:space="preserve"> en</w:t>
      </w:r>
      <w:r w:rsidRPr="0039151F">
        <w:rPr>
          <w:lang w:val="es-ES"/>
        </w:rPr>
        <w:t xml:space="preserve"> “</w:t>
      </w:r>
      <w:r w:rsidR="00755901" w:rsidRPr="0039151F">
        <w:rPr>
          <w:b/>
          <w:lang w:val="es-ES"/>
        </w:rPr>
        <w:t>Cookies y otros datos de sitios</w:t>
      </w:r>
      <w:r w:rsidR="00755901" w:rsidRPr="0039151F">
        <w:rPr>
          <w:lang w:val="es-ES"/>
        </w:rPr>
        <w:t>”</w:t>
      </w:r>
      <w:r w:rsidRPr="0039151F">
        <w:rPr>
          <w:b/>
          <w:lang w:val="es-ES"/>
        </w:rPr>
        <w:t xml:space="preserve"> </w:t>
      </w:r>
      <w:r w:rsidR="00755901" w:rsidRPr="0039151F">
        <w:rPr>
          <w:b/>
          <w:lang w:val="es-ES"/>
        </w:rPr>
        <w:t>como se muestra en pantalla.</w:t>
      </w:r>
    </w:p>
    <w:p w:rsidR="009F6196" w:rsidRDefault="009F6196" w:rsidP="0073536F">
      <w:pPr>
        <w:jc w:val="both"/>
        <w:rPr>
          <w:color w:val="CC0099"/>
          <w:lang w:val="es-ES"/>
        </w:rPr>
      </w:pPr>
      <w:r>
        <w:rPr>
          <w:noProof/>
          <w:lang w:val="es-ES" w:eastAsia="es-ES"/>
        </w:rPr>
        <w:lastRenderedPageBreak/>
        <w:drawing>
          <wp:inline distT="0" distB="0" distL="0" distR="0">
            <wp:extent cx="5943600" cy="3876063"/>
            <wp:effectExtent l="0" t="0" r="0" b="0"/>
            <wp:docPr id="14" name="Imagen 14" descr="cid:image001.png@01D729F7.EC40C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729F7.EC40CE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876063"/>
                    </a:xfrm>
                    <a:prstGeom prst="rect">
                      <a:avLst/>
                    </a:prstGeom>
                    <a:noFill/>
                    <a:ln>
                      <a:noFill/>
                    </a:ln>
                  </pic:spPr>
                </pic:pic>
              </a:graphicData>
            </a:graphic>
          </wp:inline>
        </w:drawing>
      </w:r>
    </w:p>
    <w:p w:rsidR="00B132AD" w:rsidRDefault="00B132AD" w:rsidP="0073536F">
      <w:pPr>
        <w:jc w:val="both"/>
        <w:rPr>
          <w:color w:val="CC0099"/>
          <w:lang w:val="es-ES"/>
        </w:rPr>
      </w:pPr>
    </w:p>
    <w:p w:rsidR="001D2BDE" w:rsidRPr="00FA4F1E" w:rsidRDefault="001D2BDE" w:rsidP="0073536F">
      <w:pPr>
        <w:jc w:val="both"/>
        <w:rPr>
          <w:color w:val="CC0099"/>
          <w:lang w:val="es-ES"/>
        </w:rPr>
      </w:pPr>
    </w:p>
    <w:p w:rsidR="0073536F" w:rsidRPr="0039151F" w:rsidRDefault="0073536F" w:rsidP="0073536F">
      <w:pPr>
        <w:jc w:val="both"/>
        <w:rPr>
          <w:b/>
          <w:lang w:val="es-ES"/>
        </w:rPr>
      </w:pPr>
      <w:r w:rsidRPr="0039151F">
        <w:rPr>
          <w:b/>
          <w:lang w:val="es-ES"/>
        </w:rPr>
        <w:t>Pop-ups (ventanas emergentes) activadas</w:t>
      </w:r>
    </w:p>
    <w:p w:rsidR="00224D4A" w:rsidRPr="0039151F" w:rsidRDefault="00224D4A" w:rsidP="00224D4A">
      <w:pPr>
        <w:jc w:val="both"/>
        <w:rPr>
          <w:lang w:val="es-ES"/>
        </w:rPr>
      </w:pPr>
      <w:r w:rsidRPr="0039151F">
        <w:rPr>
          <w:lang w:val="es-ES"/>
        </w:rPr>
        <w:t>Esta opción se encuentra en “personaliza y controla Google CHROME</w:t>
      </w:r>
      <w:r w:rsidR="0039151F" w:rsidRPr="0039151F">
        <w:rPr>
          <w:lang w:val="es-ES"/>
        </w:rPr>
        <w:t xml:space="preserve"> </w:t>
      </w:r>
      <w:r w:rsidRPr="0039151F">
        <w:rPr>
          <w:lang w:val="es-ES"/>
        </w:rPr>
        <w:t>“(Tres puntos verticales). En “configuración”, se selecciona “Privacidad y seguridad”, en esta opción, se selecciona “Configuración de sitios web” y dentro de esta opción debe de estar en “</w:t>
      </w:r>
      <w:r w:rsidR="000B12A3" w:rsidRPr="0039151F">
        <w:rPr>
          <w:b/>
          <w:lang w:val="es-ES"/>
        </w:rPr>
        <w:t xml:space="preserve">Ventanas emergentes y </w:t>
      </w:r>
      <w:proofErr w:type="spellStart"/>
      <w:r w:rsidR="000B12A3" w:rsidRPr="0039151F">
        <w:rPr>
          <w:b/>
          <w:lang w:val="es-ES"/>
        </w:rPr>
        <w:t>redireccionados</w:t>
      </w:r>
      <w:proofErr w:type="spellEnd"/>
      <w:r w:rsidR="000B12A3" w:rsidRPr="0039151F">
        <w:rPr>
          <w:lang w:val="es-ES"/>
        </w:rPr>
        <w:t>” c</w:t>
      </w:r>
      <w:r w:rsidRPr="0039151F">
        <w:rPr>
          <w:b/>
          <w:lang w:val="es-ES"/>
        </w:rPr>
        <w:t>omo se muestra en pantalla</w:t>
      </w:r>
      <w:r w:rsidR="00FF1234" w:rsidRPr="0039151F">
        <w:rPr>
          <w:b/>
          <w:lang w:val="es-ES"/>
        </w:rPr>
        <w:t xml:space="preserve"> (Desactivado)</w:t>
      </w:r>
      <w:r w:rsidRPr="0039151F">
        <w:rPr>
          <w:b/>
          <w:lang w:val="es-ES"/>
        </w:rPr>
        <w:t>.</w:t>
      </w:r>
    </w:p>
    <w:p w:rsidR="00224D4A" w:rsidRPr="00FA4F1E" w:rsidRDefault="000B12A3" w:rsidP="0073536F">
      <w:pPr>
        <w:jc w:val="both"/>
        <w:rPr>
          <w:color w:val="CC0099"/>
          <w:lang w:val="es-ES"/>
        </w:rPr>
      </w:pPr>
      <w:r>
        <w:rPr>
          <w:noProof/>
          <w:lang w:val="es-ES" w:eastAsia="es-ES"/>
        </w:rPr>
        <w:drawing>
          <wp:inline distT="0" distB="0" distL="0" distR="0">
            <wp:extent cx="5943600" cy="1622653"/>
            <wp:effectExtent l="0" t="0" r="0" b="0"/>
            <wp:docPr id="18" name="Imagen 18" descr="cid:image001.png@01D729F9.014F5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729F9.014F51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1622653"/>
                    </a:xfrm>
                    <a:prstGeom prst="rect">
                      <a:avLst/>
                    </a:prstGeom>
                    <a:noFill/>
                    <a:ln>
                      <a:noFill/>
                    </a:ln>
                  </pic:spPr>
                </pic:pic>
              </a:graphicData>
            </a:graphic>
          </wp:inline>
        </w:drawing>
      </w:r>
    </w:p>
    <w:p w:rsidR="001D2BDE" w:rsidRDefault="001D2BDE" w:rsidP="0073536F">
      <w:pPr>
        <w:jc w:val="both"/>
        <w:rPr>
          <w:b/>
          <w:color w:val="CC0099"/>
          <w:lang w:val="es-ES"/>
        </w:rPr>
      </w:pPr>
    </w:p>
    <w:p w:rsidR="001D2BDE" w:rsidRDefault="001D2BDE" w:rsidP="0073536F">
      <w:pPr>
        <w:jc w:val="both"/>
        <w:rPr>
          <w:b/>
          <w:color w:val="CC0099"/>
          <w:lang w:val="es-ES"/>
        </w:rPr>
      </w:pPr>
    </w:p>
    <w:p w:rsidR="0073536F" w:rsidRPr="0039151F" w:rsidRDefault="0073536F" w:rsidP="0073536F">
      <w:pPr>
        <w:jc w:val="both"/>
        <w:rPr>
          <w:lang w:val="es-ES"/>
        </w:rPr>
      </w:pPr>
      <w:r w:rsidRPr="0039151F">
        <w:rPr>
          <w:b/>
          <w:lang w:val="es-ES"/>
        </w:rPr>
        <w:t>Habilitar descarga de archivos y fuentes</w:t>
      </w:r>
    </w:p>
    <w:p w:rsidR="00F226E8" w:rsidRPr="0039151F" w:rsidRDefault="00F226E8" w:rsidP="00F226E8">
      <w:pPr>
        <w:jc w:val="both"/>
        <w:rPr>
          <w:b/>
          <w:lang w:val="es-ES"/>
        </w:rPr>
      </w:pPr>
      <w:r w:rsidRPr="0039151F">
        <w:rPr>
          <w:lang w:val="es-ES"/>
        </w:rPr>
        <w:lastRenderedPageBreak/>
        <w:t>Esta opción se encuentra en “personaliza y controla Google CHROME</w:t>
      </w:r>
      <w:r w:rsidR="00452144">
        <w:rPr>
          <w:lang w:val="es-ES"/>
        </w:rPr>
        <w:t xml:space="preserve"> </w:t>
      </w:r>
      <w:r w:rsidRPr="0039151F">
        <w:rPr>
          <w:lang w:val="es-ES"/>
        </w:rPr>
        <w:t>“</w:t>
      </w:r>
      <w:bookmarkStart w:id="0" w:name="_GoBack"/>
      <w:bookmarkEnd w:id="0"/>
      <w:r w:rsidRPr="0039151F">
        <w:rPr>
          <w:lang w:val="es-ES"/>
        </w:rPr>
        <w:t>(Tres puntos verticales). En “configuración”, se selecciona “Privacidad y seguridad”, en esta opción, se selecciona “Seguridad” y dentro de esta opción debe de estar marcada “</w:t>
      </w:r>
      <w:r w:rsidRPr="0039151F">
        <w:rPr>
          <w:b/>
          <w:lang w:val="es-ES"/>
        </w:rPr>
        <w:t>Protección estándar</w:t>
      </w:r>
      <w:r w:rsidRPr="0039151F">
        <w:rPr>
          <w:lang w:val="es-ES"/>
        </w:rPr>
        <w:t>”</w:t>
      </w:r>
      <w:r w:rsidRPr="0039151F">
        <w:rPr>
          <w:b/>
          <w:lang w:val="es-ES"/>
        </w:rPr>
        <w:t xml:space="preserve"> marcada</w:t>
      </w:r>
      <w:r w:rsidRPr="0039151F">
        <w:rPr>
          <w:lang w:val="es-ES"/>
        </w:rPr>
        <w:t>, c</w:t>
      </w:r>
      <w:r w:rsidRPr="0039151F">
        <w:rPr>
          <w:b/>
          <w:lang w:val="es-ES"/>
        </w:rPr>
        <w:t xml:space="preserve">omo se muestra en pantalla. </w:t>
      </w:r>
    </w:p>
    <w:p w:rsidR="001D2BDE" w:rsidRPr="007111D1" w:rsidRDefault="00A1578F" w:rsidP="00F226E8">
      <w:pPr>
        <w:jc w:val="both"/>
        <w:rPr>
          <w:color w:val="CC0099"/>
          <w:lang w:val="es-ES"/>
        </w:rPr>
      </w:pPr>
      <w:r>
        <w:rPr>
          <w:noProof/>
          <w:lang w:val="es-ES" w:eastAsia="es-ES"/>
        </w:rPr>
        <w:drawing>
          <wp:inline distT="0" distB="0" distL="0" distR="0">
            <wp:extent cx="5943600" cy="3698138"/>
            <wp:effectExtent l="0" t="0" r="0" b="0"/>
            <wp:docPr id="19" name="Imagen 19" descr="cid:image001.png@01D729FA.AE95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729FA.AE9593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3698138"/>
                    </a:xfrm>
                    <a:prstGeom prst="rect">
                      <a:avLst/>
                    </a:prstGeom>
                    <a:noFill/>
                    <a:ln>
                      <a:noFill/>
                    </a:ln>
                  </pic:spPr>
                </pic:pic>
              </a:graphicData>
            </a:graphic>
          </wp:inline>
        </w:drawing>
      </w:r>
    </w:p>
    <w:p w:rsidR="007D7C5A" w:rsidRDefault="007D7C5A" w:rsidP="00AE50FB">
      <w:pPr>
        <w:jc w:val="both"/>
        <w:rPr>
          <w:noProof/>
          <w:lang w:val="es-ES"/>
        </w:rPr>
      </w:pPr>
    </w:p>
    <w:p w:rsidR="007D7C5A" w:rsidRDefault="007D7C5A" w:rsidP="00AE50FB">
      <w:pPr>
        <w:jc w:val="both"/>
        <w:rPr>
          <w:noProof/>
          <w:lang w:val="es-ES"/>
        </w:rPr>
      </w:pPr>
    </w:p>
    <w:p w:rsidR="007D7C5A" w:rsidRDefault="007D7C5A" w:rsidP="00AE50FB">
      <w:pPr>
        <w:jc w:val="both"/>
        <w:rPr>
          <w:noProof/>
          <w:lang w:val="es-ES"/>
        </w:rPr>
      </w:pPr>
    </w:p>
    <w:p w:rsidR="00BE476D" w:rsidRDefault="00BE476D" w:rsidP="00B57A3D">
      <w:pPr>
        <w:pStyle w:val="Ttulo1"/>
        <w:ind w:left="720" w:hanging="720"/>
        <w:jc w:val="both"/>
        <w:rPr>
          <w:noProof/>
          <w:lang w:val="es-ES"/>
        </w:rPr>
      </w:pPr>
      <w:r>
        <w:rPr>
          <w:noProof/>
          <w:lang w:val="es-ES"/>
        </w:rPr>
        <w:t xml:space="preserve">ESCENARIO </w:t>
      </w:r>
      <w:r w:rsidR="00B57A3D">
        <w:rPr>
          <w:noProof/>
          <w:lang w:val="es-ES"/>
        </w:rPr>
        <w:t>ÓPTIMO</w:t>
      </w:r>
    </w:p>
    <w:p w:rsidR="00853AB1" w:rsidRDefault="004D5F45" w:rsidP="00AE50FB">
      <w:pPr>
        <w:jc w:val="both"/>
        <w:rPr>
          <w:noProof/>
          <w:lang w:val="es-ES"/>
        </w:rPr>
      </w:pPr>
      <w:r>
        <w:rPr>
          <w:noProof/>
          <w:lang w:val="es-ES"/>
        </w:rPr>
        <w:t xml:space="preserve">Los programas que inciden directamente en la firma electrónica, </w:t>
      </w:r>
      <w:r w:rsidR="00853AB1">
        <w:rPr>
          <w:noProof/>
          <w:lang w:val="es-ES"/>
        </w:rPr>
        <w:t>establecid</w:t>
      </w:r>
      <w:r>
        <w:rPr>
          <w:noProof/>
          <w:lang w:val="es-ES"/>
        </w:rPr>
        <w:t>o</w:t>
      </w:r>
      <w:r w:rsidR="00853AB1">
        <w:rPr>
          <w:noProof/>
          <w:lang w:val="es-ES"/>
        </w:rPr>
        <w:t>s por</w:t>
      </w:r>
      <w:r w:rsidR="001D013C">
        <w:rPr>
          <w:noProof/>
          <w:lang w:val="es-ES"/>
        </w:rPr>
        <w:t xml:space="preserve"> la </w:t>
      </w:r>
      <w:r w:rsidR="00211CC1">
        <w:rPr>
          <w:noProof/>
          <w:lang w:val="es-ES"/>
        </w:rPr>
        <w:t>Divisi</w:t>
      </w:r>
      <w:r w:rsidR="001D013C">
        <w:rPr>
          <w:noProof/>
          <w:lang w:val="es-ES"/>
        </w:rPr>
        <w:t xml:space="preserve">ón </w:t>
      </w:r>
      <w:r w:rsidR="00211CC1">
        <w:rPr>
          <w:noProof/>
          <w:lang w:val="es-ES"/>
        </w:rPr>
        <w:t>IV</w:t>
      </w:r>
      <w:r w:rsidR="001D013C">
        <w:rPr>
          <w:noProof/>
          <w:lang w:val="es-ES"/>
        </w:rPr>
        <w:t xml:space="preserve"> de Explotación (</w:t>
      </w:r>
      <w:r w:rsidR="00211CC1">
        <w:rPr>
          <w:noProof/>
          <w:lang w:val="es-ES"/>
        </w:rPr>
        <w:t>DIV</w:t>
      </w:r>
      <w:r w:rsidR="001D013C">
        <w:rPr>
          <w:noProof/>
          <w:lang w:val="es-ES"/>
        </w:rPr>
        <w:t>E) de l</w:t>
      </w:r>
      <w:r w:rsidR="00211CC1">
        <w:rPr>
          <w:noProof/>
          <w:lang w:val="es-ES"/>
        </w:rPr>
        <w:t>a</w:t>
      </w:r>
      <w:r w:rsidR="001D013C">
        <w:rPr>
          <w:noProof/>
          <w:lang w:val="es-ES"/>
        </w:rPr>
        <w:t xml:space="preserve"> </w:t>
      </w:r>
      <w:r w:rsidR="00211CC1">
        <w:rPr>
          <w:noProof/>
          <w:lang w:val="es-ES"/>
        </w:rPr>
        <w:t>Oficina</w:t>
      </w:r>
      <w:r w:rsidR="001D013C">
        <w:rPr>
          <w:noProof/>
          <w:lang w:val="es-ES"/>
        </w:rPr>
        <w:t xml:space="preserve"> de Informática Presupuestaria (</w:t>
      </w:r>
      <w:r w:rsidR="00211CC1">
        <w:rPr>
          <w:noProof/>
          <w:lang w:val="es-ES"/>
        </w:rPr>
        <w:t>O</w:t>
      </w:r>
      <w:r w:rsidR="001D013C">
        <w:rPr>
          <w:noProof/>
          <w:lang w:val="es-ES"/>
        </w:rPr>
        <w:t xml:space="preserve">IP) </w:t>
      </w:r>
      <w:r w:rsidR="004D4439">
        <w:rPr>
          <w:noProof/>
          <w:lang w:val="es-ES"/>
        </w:rPr>
        <w:t>de la Intervención General de la Administración del Estado</w:t>
      </w:r>
      <w:r w:rsidR="0001013A">
        <w:rPr>
          <w:noProof/>
          <w:lang w:val="es-ES"/>
        </w:rPr>
        <w:t xml:space="preserve"> (IGAE)</w:t>
      </w:r>
      <w:r w:rsidR="004D4439">
        <w:rPr>
          <w:noProof/>
          <w:lang w:val="es-ES"/>
        </w:rPr>
        <w:t xml:space="preserve"> </w:t>
      </w:r>
      <w:r w:rsidR="001D013C">
        <w:rPr>
          <w:noProof/>
          <w:lang w:val="es-ES"/>
        </w:rPr>
        <w:t xml:space="preserve">para los entornos integrados de la Administración Presupuestaria (AP),  </w:t>
      </w:r>
      <w:r w:rsidR="004D4439">
        <w:rPr>
          <w:noProof/>
          <w:lang w:val="es-ES"/>
        </w:rPr>
        <w:t>son los que se indican</w:t>
      </w:r>
      <w:r w:rsidR="001D013C">
        <w:rPr>
          <w:noProof/>
          <w:lang w:val="es-ES"/>
        </w:rPr>
        <w:t>:</w:t>
      </w:r>
    </w:p>
    <w:p w:rsidR="005A643D" w:rsidRPr="0039151F" w:rsidRDefault="005A643D" w:rsidP="00AE50FB">
      <w:pPr>
        <w:jc w:val="both"/>
        <w:rPr>
          <w:noProof/>
          <w:lang w:val="es-ES"/>
        </w:rPr>
      </w:pPr>
      <w:r>
        <w:rPr>
          <w:noProof/>
          <w:lang w:val="es-ES"/>
        </w:rPr>
        <w:t>SISTEMA OPERATIVO</w:t>
      </w:r>
      <w:r w:rsidRPr="0039151F">
        <w:rPr>
          <w:noProof/>
          <w:lang w:val="es-ES"/>
        </w:rPr>
        <w:t>:</w:t>
      </w:r>
      <w:r w:rsidR="00C66A79" w:rsidRPr="0039151F">
        <w:rPr>
          <w:noProof/>
          <w:lang w:val="es-ES"/>
        </w:rPr>
        <w:t xml:space="preserve"> A partir de Windows 8.1</w:t>
      </w:r>
    </w:p>
    <w:p w:rsidR="005A643D" w:rsidRDefault="005A643D" w:rsidP="00AE50FB">
      <w:pPr>
        <w:jc w:val="both"/>
        <w:rPr>
          <w:noProof/>
          <w:lang w:val="es-ES"/>
        </w:rPr>
      </w:pPr>
      <w:r>
        <w:rPr>
          <w:noProof/>
          <w:lang w:val="es-ES"/>
        </w:rPr>
        <w:t>NAVEGADOR</w:t>
      </w:r>
      <w:r w:rsidRPr="0039151F">
        <w:rPr>
          <w:noProof/>
          <w:lang w:val="es-ES"/>
        </w:rPr>
        <w:t xml:space="preserve">: </w:t>
      </w:r>
      <w:r w:rsidR="003271AD" w:rsidRPr="0039151F">
        <w:rPr>
          <w:noProof/>
          <w:lang w:val="es-ES"/>
        </w:rPr>
        <w:t xml:space="preserve">CHROME, </w:t>
      </w:r>
      <w:r>
        <w:rPr>
          <w:noProof/>
          <w:lang w:val="es-ES"/>
        </w:rPr>
        <w:t>Internet Explorer.</w:t>
      </w:r>
    </w:p>
    <w:p w:rsidR="00112DE6" w:rsidRDefault="004D5F45" w:rsidP="00AE50FB">
      <w:pPr>
        <w:spacing w:after="120"/>
        <w:jc w:val="both"/>
        <w:rPr>
          <w:noProof/>
          <w:lang w:val="es-ES"/>
        </w:rPr>
      </w:pPr>
      <w:r>
        <w:rPr>
          <w:noProof/>
          <w:lang w:val="es-ES"/>
        </w:rPr>
        <w:t xml:space="preserve">CLIENTE FNMT: </w:t>
      </w:r>
      <w:r w:rsidR="00112DE6">
        <w:rPr>
          <w:noProof/>
          <w:lang w:val="es-ES"/>
        </w:rPr>
        <w:t>Configurador FNMT. Versión 3.5 ó superior</w:t>
      </w:r>
      <w:r w:rsidR="00EF58FA">
        <w:rPr>
          <w:noProof/>
          <w:lang w:val="es-ES"/>
        </w:rPr>
        <w:t xml:space="preserve"> (opcional)</w:t>
      </w:r>
      <w:r w:rsidR="00B163CC">
        <w:rPr>
          <w:noProof/>
          <w:lang w:val="es-ES"/>
        </w:rPr>
        <w:t>.</w:t>
      </w:r>
    </w:p>
    <w:p w:rsidR="00CB17D7" w:rsidRPr="00F01859" w:rsidRDefault="00CB17D7" w:rsidP="00AE50FB">
      <w:pPr>
        <w:spacing w:before="0" w:line="240" w:lineRule="auto"/>
        <w:ind w:left="720"/>
        <w:jc w:val="both"/>
        <w:rPr>
          <w:noProof/>
          <w:sz w:val="20"/>
          <w:szCs w:val="20"/>
          <w:lang w:val="es-ES"/>
        </w:rPr>
      </w:pPr>
      <w:r w:rsidRPr="00F01859">
        <w:rPr>
          <w:noProof/>
          <w:sz w:val="20"/>
          <w:szCs w:val="20"/>
          <w:lang w:val="es-ES"/>
        </w:rPr>
        <w:t xml:space="preserve">NOTA: </w:t>
      </w:r>
      <w:r>
        <w:rPr>
          <w:noProof/>
          <w:sz w:val="20"/>
          <w:szCs w:val="20"/>
          <w:lang w:val="es-ES"/>
        </w:rPr>
        <w:t>Si se instala el Módulo Criptográfico, no hace falta este cliente por estar incuido en aquel.</w:t>
      </w:r>
    </w:p>
    <w:p w:rsidR="005A643D" w:rsidRDefault="00112DE6" w:rsidP="00AE50FB">
      <w:pPr>
        <w:spacing w:after="0"/>
        <w:jc w:val="both"/>
        <w:rPr>
          <w:noProof/>
          <w:lang w:val="es-ES"/>
        </w:rPr>
      </w:pPr>
      <w:r>
        <w:rPr>
          <w:noProof/>
          <w:lang w:val="es-ES"/>
        </w:rPr>
        <w:t xml:space="preserve">MÓDULO CRIPTOGRÁFICO (*): </w:t>
      </w:r>
      <w:r w:rsidR="005E3E29">
        <w:rPr>
          <w:noProof/>
          <w:lang w:val="es-ES"/>
        </w:rPr>
        <w:t>TC-FNMT, versión 5.3.0 ó superior</w:t>
      </w:r>
    </w:p>
    <w:p w:rsidR="00112DE6" w:rsidRDefault="00112DE6" w:rsidP="00AE50FB">
      <w:pPr>
        <w:spacing w:before="0" w:after="120"/>
        <w:ind w:left="720"/>
        <w:jc w:val="both"/>
        <w:rPr>
          <w:noProof/>
          <w:sz w:val="18"/>
          <w:szCs w:val="18"/>
          <w:lang w:val="es-ES"/>
        </w:rPr>
      </w:pPr>
      <w:r w:rsidRPr="005A643D">
        <w:rPr>
          <w:noProof/>
          <w:sz w:val="18"/>
          <w:szCs w:val="18"/>
          <w:lang w:val="es-ES"/>
        </w:rPr>
        <w:lastRenderedPageBreak/>
        <w:t xml:space="preserve">(*) – </w:t>
      </w:r>
      <w:r>
        <w:rPr>
          <w:noProof/>
          <w:sz w:val="18"/>
          <w:szCs w:val="18"/>
          <w:lang w:val="es-ES"/>
        </w:rPr>
        <w:t xml:space="preserve">Este software </w:t>
      </w:r>
      <w:r w:rsidR="00B15DF0">
        <w:rPr>
          <w:noProof/>
          <w:sz w:val="18"/>
          <w:szCs w:val="18"/>
          <w:lang w:val="es-ES"/>
        </w:rPr>
        <w:t>solo</w:t>
      </w:r>
      <w:r>
        <w:rPr>
          <w:noProof/>
          <w:sz w:val="18"/>
          <w:szCs w:val="18"/>
          <w:lang w:val="es-ES"/>
        </w:rPr>
        <w:t xml:space="preserve"> hace falta si el certificado digital se encuentra en una tarjeta criptográfica.</w:t>
      </w:r>
    </w:p>
    <w:p w:rsidR="00F01859" w:rsidRDefault="00F01859" w:rsidP="00AE50FB">
      <w:pPr>
        <w:spacing w:before="0" w:line="240" w:lineRule="auto"/>
        <w:jc w:val="both"/>
        <w:rPr>
          <w:noProof/>
          <w:sz w:val="20"/>
          <w:szCs w:val="20"/>
          <w:lang w:val="es-ES"/>
        </w:rPr>
      </w:pPr>
      <w:r w:rsidRPr="00F01859">
        <w:rPr>
          <w:noProof/>
          <w:sz w:val="20"/>
          <w:szCs w:val="20"/>
          <w:lang w:val="es-ES"/>
        </w:rPr>
        <w:t xml:space="preserve">NOTA: No hace falta instalar ningún cliente para usar el DNIe ya que Microsoft lo incorpora por defecto en Windows </w:t>
      </w:r>
      <w:r w:rsidR="00204E57">
        <w:rPr>
          <w:noProof/>
          <w:sz w:val="20"/>
          <w:szCs w:val="20"/>
          <w:lang w:val="es-ES"/>
        </w:rPr>
        <w:t>10</w:t>
      </w:r>
    </w:p>
    <w:p w:rsidR="004D2C7A" w:rsidRDefault="004D2C7A" w:rsidP="00AE50FB">
      <w:pPr>
        <w:spacing w:before="0" w:line="240" w:lineRule="auto"/>
        <w:jc w:val="both"/>
        <w:rPr>
          <w:noProof/>
          <w:lang w:val="es-ES"/>
        </w:rPr>
      </w:pPr>
      <w:r w:rsidRPr="004D2C7A">
        <w:rPr>
          <w:noProof/>
          <w:lang w:val="es-ES"/>
        </w:rPr>
        <w:t>CERTIFICADO DIGITAL COMPATIBLE</w:t>
      </w:r>
      <w:r>
        <w:rPr>
          <w:noProof/>
          <w:lang w:val="es-ES"/>
        </w:rPr>
        <w:t>.</w:t>
      </w:r>
      <w:r w:rsidR="00DE543E">
        <w:rPr>
          <w:noProof/>
          <w:lang w:val="es-ES"/>
        </w:rPr>
        <w:t xml:space="preserve"> Es la pieza más relevante en el proceso de firma electrónica.</w:t>
      </w:r>
    </w:p>
    <w:p w:rsidR="0031623C" w:rsidRPr="004D2C7A" w:rsidRDefault="00BA1C06" w:rsidP="00AE50FB">
      <w:pPr>
        <w:spacing w:before="0" w:line="240" w:lineRule="auto"/>
        <w:jc w:val="both"/>
        <w:rPr>
          <w:noProof/>
          <w:lang w:val="es-ES"/>
        </w:rPr>
      </w:pPr>
      <w:r>
        <w:rPr>
          <w:noProof/>
          <w:lang w:val="es-ES"/>
        </w:rPr>
        <w:t>Como antes se ha indicado, p</w:t>
      </w:r>
      <w:r w:rsidR="00040653">
        <w:rPr>
          <w:noProof/>
          <w:lang w:val="es-ES"/>
        </w:rPr>
        <w:t>ara</w:t>
      </w:r>
      <w:r w:rsidR="00563269">
        <w:rPr>
          <w:noProof/>
          <w:lang w:val="es-ES"/>
        </w:rPr>
        <w:t xml:space="preserve"> certificados emitidos </w:t>
      </w:r>
      <w:r w:rsidR="00040653">
        <w:rPr>
          <w:noProof/>
          <w:lang w:val="es-ES"/>
        </w:rPr>
        <w:t xml:space="preserve">por otros </w:t>
      </w:r>
      <w:r>
        <w:rPr>
          <w:noProof/>
          <w:lang w:val="es-ES"/>
        </w:rPr>
        <w:t xml:space="preserve">PSC </w:t>
      </w:r>
      <w:r w:rsidR="00040653">
        <w:rPr>
          <w:noProof/>
          <w:lang w:val="es-ES"/>
        </w:rPr>
        <w:t>el software a instalar será el que en cada caso corresponda.</w:t>
      </w:r>
    </w:p>
    <w:p w:rsidR="004C361C" w:rsidRDefault="004C361C" w:rsidP="00AE50FB">
      <w:pPr>
        <w:spacing w:before="0"/>
        <w:jc w:val="both"/>
        <w:rPr>
          <w:noProof/>
          <w:lang w:val="es-ES"/>
        </w:rPr>
      </w:pPr>
      <w:r>
        <w:rPr>
          <w:noProof/>
          <w:lang w:val="es-ES"/>
        </w:rPr>
        <w:t xml:space="preserve">Para </w:t>
      </w:r>
      <w:r w:rsidR="00B163CC">
        <w:rPr>
          <w:noProof/>
          <w:lang w:val="es-ES"/>
        </w:rPr>
        <w:t>comprobar</w:t>
      </w:r>
      <w:r>
        <w:rPr>
          <w:noProof/>
          <w:lang w:val="es-ES"/>
        </w:rPr>
        <w:t xml:space="preserve"> que los programas instalados son de las versiones correctas </w:t>
      </w:r>
      <w:r w:rsidR="00B163CC">
        <w:rPr>
          <w:noProof/>
          <w:lang w:val="es-ES"/>
        </w:rPr>
        <w:t>se puede proceder</w:t>
      </w:r>
      <w:r>
        <w:rPr>
          <w:noProof/>
          <w:lang w:val="es-ES"/>
        </w:rPr>
        <w:t xml:space="preserve"> como sigue:</w:t>
      </w:r>
    </w:p>
    <w:p w:rsidR="004C361C" w:rsidRPr="004C361C" w:rsidRDefault="004C361C" w:rsidP="00AE50FB">
      <w:pPr>
        <w:pStyle w:val="Prrafodelista"/>
        <w:numPr>
          <w:ilvl w:val="0"/>
          <w:numId w:val="5"/>
        </w:numPr>
        <w:spacing w:before="0"/>
        <w:jc w:val="both"/>
        <w:rPr>
          <w:b/>
          <w:noProof/>
          <w:lang w:val="es-ES"/>
        </w:rPr>
      </w:pPr>
      <w:r w:rsidRPr="004C361C">
        <w:rPr>
          <w:b/>
          <w:noProof/>
          <w:lang w:val="es-ES"/>
        </w:rPr>
        <w:t>SISTEMA OPERATIVO</w:t>
      </w:r>
      <w:r w:rsidR="002D4874">
        <w:rPr>
          <w:b/>
          <w:noProof/>
          <w:lang w:val="es-ES"/>
        </w:rPr>
        <w:t xml:space="preserve"> (S.O.)</w:t>
      </w:r>
    </w:p>
    <w:p w:rsidR="004C361C" w:rsidRDefault="00B163CC" w:rsidP="00AE50FB">
      <w:pPr>
        <w:spacing w:before="0"/>
        <w:ind w:left="360"/>
        <w:jc w:val="both"/>
        <w:rPr>
          <w:noProof/>
          <w:lang w:val="es-ES"/>
        </w:rPr>
      </w:pPr>
      <w:r>
        <w:rPr>
          <w:noProof/>
          <w:lang w:val="es-ES"/>
        </w:rPr>
        <w:t xml:space="preserve">Se pulsa </w:t>
      </w:r>
      <w:r w:rsidR="002D4874">
        <w:rPr>
          <w:noProof/>
          <w:lang w:val="es-ES"/>
        </w:rPr>
        <w:t xml:space="preserve">con el </w:t>
      </w:r>
      <w:r w:rsidR="004C361C">
        <w:rPr>
          <w:noProof/>
          <w:lang w:val="es-ES"/>
        </w:rPr>
        <w:t xml:space="preserve">botón derecho del ratón en el icono </w:t>
      </w:r>
      <w:r w:rsidR="002D4874">
        <w:rPr>
          <w:noProof/>
          <w:lang w:val="es-ES"/>
        </w:rPr>
        <w:t xml:space="preserve">del escritorio </w:t>
      </w:r>
      <w:r w:rsidR="004C361C" w:rsidRPr="004C361C">
        <w:rPr>
          <w:i/>
          <w:noProof/>
          <w:lang w:val="es-ES"/>
        </w:rPr>
        <w:t>‘Este equipo’</w:t>
      </w:r>
      <w:r w:rsidR="004C361C">
        <w:rPr>
          <w:noProof/>
          <w:lang w:val="es-ES"/>
        </w:rPr>
        <w:t xml:space="preserve"> y </w:t>
      </w:r>
      <w:r>
        <w:rPr>
          <w:noProof/>
          <w:lang w:val="es-ES"/>
        </w:rPr>
        <w:t xml:space="preserve">se selecciona </w:t>
      </w:r>
      <w:r w:rsidR="004C361C">
        <w:rPr>
          <w:noProof/>
          <w:lang w:val="es-ES"/>
        </w:rPr>
        <w:t>‘P</w:t>
      </w:r>
      <w:r w:rsidR="004C361C" w:rsidRPr="004C361C">
        <w:rPr>
          <w:i/>
          <w:noProof/>
          <w:lang w:val="es-ES"/>
        </w:rPr>
        <w:t>ropiedades’</w:t>
      </w:r>
      <w:r w:rsidR="00DC01AE">
        <w:rPr>
          <w:i/>
          <w:noProof/>
          <w:lang w:val="es-ES"/>
        </w:rPr>
        <w:t xml:space="preserve">. </w:t>
      </w:r>
      <w:r w:rsidR="00DC01AE" w:rsidRPr="00DC01AE">
        <w:rPr>
          <w:noProof/>
          <w:lang w:val="es-ES"/>
        </w:rPr>
        <w:t>E</w:t>
      </w:r>
      <w:r w:rsidR="004C361C" w:rsidRPr="00DC01AE">
        <w:rPr>
          <w:noProof/>
          <w:lang w:val="es-ES"/>
        </w:rPr>
        <w:t xml:space="preserve">n </w:t>
      </w:r>
      <w:r w:rsidR="004C361C">
        <w:rPr>
          <w:noProof/>
          <w:lang w:val="es-ES"/>
        </w:rPr>
        <w:t>la ventana</w:t>
      </w:r>
      <w:r w:rsidR="002D4874">
        <w:rPr>
          <w:noProof/>
          <w:lang w:val="es-ES"/>
        </w:rPr>
        <w:t xml:space="preserve"> emergente </w:t>
      </w:r>
      <w:r>
        <w:rPr>
          <w:noProof/>
          <w:lang w:val="es-ES"/>
        </w:rPr>
        <w:t>se pueden</w:t>
      </w:r>
      <w:r w:rsidR="002D4874">
        <w:rPr>
          <w:noProof/>
          <w:lang w:val="es-ES"/>
        </w:rPr>
        <w:t xml:space="preserve"> comprobar los datos del S.O.</w:t>
      </w:r>
    </w:p>
    <w:p w:rsidR="002D4874" w:rsidRDefault="00270045" w:rsidP="00472841">
      <w:pPr>
        <w:spacing w:before="0"/>
        <w:ind w:left="360"/>
        <w:jc w:val="center"/>
        <w:rPr>
          <w:noProof/>
          <w:lang w:val="es-ES"/>
        </w:rPr>
      </w:pPr>
      <w:r>
        <w:rPr>
          <w:noProof/>
          <w:lang w:val="es-ES" w:eastAsia="es-ES"/>
        </w:rPr>
        <w:drawing>
          <wp:inline distT="0" distB="0" distL="0" distR="0" wp14:anchorId="27898311" wp14:editId="7774050B">
            <wp:extent cx="5160396" cy="1425173"/>
            <wp:effectExtent l="19050" t="19050" r="21590" b="2286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03173" cy="1436987"/>
                    </a:xfrm>
                    <a:prstGeom prst="rect">
                      <a:avLst/>
                    </a:prstGeom>
                    <a:ln w="12700">
                      <a:solidFill>
                        <a:schemeClr val="tx2">
                          <a:lumMod val="60000"/>
                          <a:lumOff val="40000"/>
                        </a:schemeClr>
                      </a:solidFill>
                    </a:ln>
                  </pic:spPr>
                </pic:pic>
              </a:graphicData>
            </a:graphic>
          </wp:inline>
        </w:drawing>
      </w:r>
    </w:p>
    <w:p w:rsidR="002D4874" w:rsidRPr="0093497C" w:rsidRDefault="002D4874" w:rsidP="00651BFA">
      <w:pPr>
        <w:spacing w:before="240"/>
        <w:ind w:left="357"/>
        <w:jc w:val="both"/>
        <w:rPr>
          <w:b/>
          <w:noProof/>
          <w:lang w:val="es-ES"/>
        </w:rPr>
      </w:pPr>
      <w:r w:rsidRPr="0093497C">
        <w:rPr>
          <w:b/>
          <w:noProof/>
          <w:lang w:val="es-ES"/>
        </w:rPr>
        <w:t>CLIENTE FNMT</w:t>
      </w:r>
      <w:r w:rsidR="00CB17D7" w:rsidRPr="0093497C">
        <w:rPr>
          <w:b/>
          <w:noProof/>
          <w:lang w:val="es-ES"/>
        </w:rPr>
        <w:t xml:space="preserve"> (opcional)</w:t>
      </w:r>
    </w:p>
    <w:p w:rsidR="002D4874" w:rsidRDefault="00CB17D7" w:rsidP="00AE50FB">
      <w:pPr>
        <w:spacing w:before="0"/>
        <w:ind w:left="360"/>
        <w:jc w:val="both"/>
        <w:rPr>
          <w:noProof/>
          <w:lang w:val="es-ES"/>
        </w:rPr>
      </w:pPr>
      <w:r>
        <w:rPr>
          <w:noProof/>
          <w:lang w:val="es-ES"/>
        </w:rPr>
        <w:t>En la localización anterior</w:t>
      </w:r>
      <w:r w:rsidR="0093497C">
        <w:rPr>
          <w:noProof/>
          <w:lang w:val="es-ES"/>
        </w:rPr>
        <w:t xml:space="preserve"> </w:t>
      </w:r>
      <w:r w:rsidR="0093497C" w:rsidRPr="0093497C">
        <w:rPr>
          <w:i/>
          <w:noProof/>
          <w:lang w:val="es-ES"/>
        </w:rPr>
        <w:t>(</w:t>
      </w:r>
      <w:r w:rsidR="0093497C" w:rsidRPr="000D6E6C">
        <w:rPr>
          <w:i/>
          <w:noProof/>
          <w:lang w:val="es-ES"/>
        </w:rPr>
        <w:t>Programas y características</w:t>
      </w:r>
      <w:r w:rsidR="0093497C" w:rsidRPr="0093497C">
        <w:rPr>
          <w:i/>
          <w:noProof/>
          <w:lang w:val="es-ES"/>
        </w:rPr>
        <w:t>)</w:t>
      </w:r>
      <w:r>
        <w:rPr>
          <w:noProof/>
          <w:lang w:val="es-ES"/>
        </w:rPr>
        <w:t xml:space="preserve">, </w:t>
      </w:r>
      <w:r w:rsidR="00B760D5">
        <w:rPr>
          <w:noProof/>
          <w:lang w:val="es-ES"/>
        </w:rPr>
        <w:t>se busca</w:t>
      </w:r>
      <w:r>
        <w:rPr>
          <w:noProof/>
          <w:lang w:val="es-ES"/>
        </w:rPr>
        <w:t xml:space="preserve"> la l</w:t>
      </w:r>
      <w:r w:rsidR="00B760D5">
        <w:rPr>
          <w:noProof/>
          <w:lang w:val="es-ES"/>
        </w:rPr>
        <w:t>í</w:t>
      </w:r>
      <w:r>
        <w:rPr>
          <w:noProof/>
          <w:lang w:val="es-ES"/>
        </w:rPr>
        <w:t xml:space="preserve">nea </w:t>
      </w:r>
      <w:r w:rsidRPr="00CB17D7">
        <w:rPr>
          <w:i/>
          <w:noProof/>
          <w:lang w:val="es-ES"/>
        </w:rPr>
        <w:t>‘Configurador_FNMT’</w:t>
      </w:r>
      <w:r>
        <w:rPr>
          <w:noProof/>
          <w:lang w:val="es-ES"/>
        </w:rPr>
        <w:t>.</w:t>
      </w:r>
      <w:r w:rsidR="002E0131">
        <w:rPr>
          <w:noProof/>
          <w:lang w:val="es-ES"/>
        </w:rPr>
        <w:t xml:space="preserve"> </w:t>
      </w:r>
      <w:r w:rsidR="00437E30">
        <w:rPr>
          <w:noProof/>
          <w:lang w:val="es-ES"/>
        </w:rPr>
        <w:t xml:space="preserve">En la columna </w:t>
      </w:r>
      <w:r w:rsidR="00437E30" w:rsidRPr="00437E30">
        <w:rPr>
          <w:i/>
          <w:noProof/>
          <w:lang w:val="es-ES"/>
        </w:rPr>
        <w:t>‘Versión’</w:t>
      </w:r>
      <w:r w:rsidR="00437E30">
        <w:rPr>
          <w:noProof/>
          <w:lang w:val="es-ES"/>
        </w:rPr>
        <w:t xml:space="preserve"> </w:t>
      </w:r>
      <w:r w:rsidR="00B760D5">
        <w:rPr>
          <w:noProof/>
          <w:lang w:val="es-ES"/>
        </w:rPr>
        <w:t>se localiza</w:t>
      </w:r>
      <w:r w:rsidR="00437E30">
        <w:rPr>
          <w:noProof/>
          <w:lang w:val="es-ES"/>
        </w:rPr>
        <w:t xml:space="preserve"> la versión del programa que est</w:t>
      </w:r>
      <w:r w:rsidR="00B760D5">
        <w:rPr>
          <w:noProof/>
          <w:lang w:val="es-ES"/>
        </w:rPr>
        <w:t>á</w:t>
      </w:r>
      <w:r w:rsidR="00437E30">
        <w:rPr>
          <w:noProof/>
          <w:lang w:val="es-ES"/>
        </w:rPr>
        <w:t xml:space="preserve"> instala</w:t>
      </w:r>
      <w:r w:rsidR="00EA5F2F">
        <w:rPr>
          <w:noProof/>
          <w:lang w:val="es-ES"/>
        </w:rPr>
        <w:t>do</w:t>
      </w:r>
      <w:r w:rsidR="00437E30">
        <w:rPr>
          <w:noProof/>
          <w:lang w:val="es-ES"/>
        </w:rPr>
        <w:t xml:space="preserve">. </w:t>
      </w:r>
      <w:r w:rsidR="00EA5F2F">
        <w:rPr>
          <w:noProof/>
          <w:lang w:val="es-ES"/>
        </w:rPr>
        <w:t xml:space="preserve">Recordar que no es necesario este software si </w:t>
      </w:r>
      <w:r w:rsidR="00B760D5">
        <w:rPr>
          <w:noProof/>
          <w:lang w:val="es-ES"/>
        </w:rPr>
        <w:t>se tiene</w:t>
      </w:r>
      <w:r w:rsidR="00EA5F2F">
        <w:rPr>
          <w:noProof/>
          <w:lang w:val="es-ES"/>
        </w:rPr>
        <w:t xml:space="preserve"> instalado el Módulo Criptográfico al estar incluido en </w:t>
      </w:r>
      <w:r w:rsidR="00B760D5">
        <w:rPr>
          <w:noProof/>
          <w:lang w:val="es-ES"/>
        </w:rPr>
        <w:t>e</w:t>
      </w:r>
      <w:r w:rsidR="00EA5F2F">
        <w:rPr>
          <w:noProof/>
          <w:lang w:val="es-ES"/>
        </w:rPr>
        <w:t xml:space="preserve">ste. En caso de necesitar instalarlo hay que visitar la web </w:t>
      </w:r>
      <w:hyperlink r:id="rId22" w:history="1">
        <w:r w:rsidR="00EA5F2F" w:rsidRPr="00EA5F2F">
          <w:rPr>
            <w:rStyle w:val="Hipervnculo"/>
            <w:noProof/>
            <w:lang w:val="es-ES"/>
          </w:rPr>
          <w:t>www.fnmt.es</w:t>
        </w:r>
      </w:hyperlink>
      <w:r w:rsidR="00EA5F2F">
        <w:rPr>
          <w:noProof/>
          <w:lang w:val="es-ES"/>
        </w:rPr>
        <w:t xml:space="preserve"> de la </w:t>
      </w:r>
      <w:r w:rsidR="00563269">
        <w:rPr>
          <w:noProof/>
          <w:lang w:val="es-ES"/>
        </w:rPr>
        <w:t>FNMT</w:t>
      </w:r>
      <w:r w:rsidR="00EA5F2F">
        <w:rPr>
          <w:noProof/>
          <w:lang w:val="es-ES"/>
        </w:rPr>
        <w:t>.</w:t>
      </w:r>
    </w:p>
    <w:p w:rsidR="00CB17D7" w:rsidRPr="00CB17D7" w:rsidRDefault="00270045" w:rsidP="009555CB">
      <w:pPr>
        <w:spacing w:before="0"/>
        <w:ind w:left="360"/>
        <w:jc w:val="center"/>
        <w:rPr>
          <w:noProof/>
          <w:lang w:val="es-ES"/>
        </w:rPr>
      </w:pPr>
      <w:r>
        <w:rPr>
          <w:noProof/>
          <w:lang w:val="es-ES" w:eastAsia="es-ES"/>
        </w:rPr>
        <w:drawing>
          <wp:inline distT="0" distB="0" distL="0" distR="0" wp14:anchorId="0650F90C" wp14:editId="334C37D6">
            <wp:extent cx="4378818" cy="1109207"/>
            <wp:effectExtent l="19050" t="19050" r="22225" b="152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36674" cy="1123863"/>
                    </a:xfrm>
                    <a:prstGeom prst="rect">
                      <a:avLst/>
                    </a:prstGeom>
                    <a:ln w="12700">
                      <a:solidFill>
                        <a:schemeClr val="tx2">
                          <a:lumMod val="60000"/>
                          <a:lumOff val="40000"/>
                        </a:schemeClr>
                      </a:solidFill>
                    </a:ln>
                  </pic:spPr>
                </pic:pic>
              </a:graphicData>
            </a:graphic>
          </wp:inline>
        </w:drawing>
      </w:r>
    </w:p>
    <w:p w:rsidR="002D4874" w:rsidRPr="002D4874" w:rsidRDefault="002D4874" w:rsidP="00AE50FB">
      <w:pPr>
        <w:pStyle w:val="Prrafodelista"/>
        <w:numPr>
          <w:ilvl w:val="0"/>
          <w:numId w:val="5"/>
        </w:numPr>
        <w:spacing w:before="0"/>
        <w:jc w:val="both"/>
        <w:rPr>
          <w:b/>
          <w:noProof/>
          <w:lang w:val="es-ES"/>
        </w:rPr>
      </w:pPr>
      <w:r>
        <w:rPr>
          <w:b/>
          <w:noProof/>
          <w:lang w:val="es-ES"/>
        </w:rPr>
        <w:t>MÓDULO CRIPTOGRÁFICO</w:t>
      </w:r>
    </w:p>
    <w:p w:rsidR="002D4874" w:rsidRPr="002E0131" w:rsidRDefault="002E4C62" w:rsidP="00AE50FB">
      <w:pPr>
        <w:pStyle w:val="Prrafodelista"/>
        <w:ind w:left="360"/>
        <w:jc w:val="both"/>
        <w:rPr>
          <w:noProof/>
          <w:lang w:val="es-ES"/>
        </w:rPr>
      </w:pPr>
      <w:r>
        <w:rPr>
          <w:noProof/>
          <w:lang w:val="es-ES"/>
        </w:rPr>
        <w:t xml:space="preserve">En el mismo lugar </w:t>
      </w:r>
      <w:r w:rsidR="00B760D5">
        <w:rPr>
          <w:noProof/>
          <w:lang w:val="es-ES"/>
        </w:rPr>
        <w:t>se busca</w:t>
      </w:r>
      <w:r>
        <w:rPr>
          <w:noProof/>
          <w:lang w:val="es-ES"/>
        </w:rPr>
        <w:t xml:space="preserve"> la l</w:t>
      </w:r>
      <w:r w:rsidR="00B760D5">
        <w:rPr>
          <w:noProof/>
          <w:lang w:val="es-ES"/>
        </w:rPr>
        <w:t>í</w:t>
      </w:r>
      <w:r>
        <w:rPr>
          <w:noProof/>
          <w:lang w:val="es-ES"/>
        </w:rPr>
        <w:t>nea</w:t>
      </w:r>
      <w:r w:rsidR="002E0131">
        <w:rPr>
          <w:noProof/>
          <w:lang w:val="es-ES"/>
        </w:rPr>
        <w:t xml:space="preserve"> </w:t>
      </w:r>
      <w:r w:rsidR="002E0131" w:rsidRPr="002E0131">
        <w:rPr>
          <w:i/>
          <w:noProof/>
          <w:lang w:val="es-ES"/>
        </w:rPr>
        <w:t>‘Instalable TC-FNMT’</w:t>
      </w:r>
      <w:r w:rsidR="002E0131">
        <w:rPr>
          <w:noProof/>
          <w:lang w:val="es-ES"/>
        </w:rPr>
        <w:t>.</w:t>
      </w:r>
    </w:p>
    <w:p w:rsidR="00CB17D7" w:rsidRDefault="00CB17D7" w:rsidP="00AE50FB">
      <w:pPr>
        <w:pStyle w:val="Prrafodelista"/>
        <w:ind w:left="360"/>
        <w:jc w:val="both"/>
        <w:rPr>
          <w:noProof/>
          <w:lang w:val="es-ES"/>
        </w:rPr>
      </w:pPr>
    </w:p>
    <w:p w:rsidR="00CB17D7" w:rsidRPr="002D4874" w:rsidRDefault="00270045" w:rsidP="009555CB">
      <w:pPr>
        <w:pStyle w:val="Prrafodelista"/>
        <w:ind w:left="360"/>
        <w:jc w:val="center"/>
        <w:rPr>
          <w:noProof/>
          <w:lang w:val="es-ES"/>
        </w:rPr>
      </w:pPr>
      <w:r>
        <w:rPr>
          <w:noProof/>
          <w:lang w:val="es-ES" w:eastAsia="es-ES"/>
        </w:rPr>
        <w:lastRenderedPageBreak/>
        <w:drawing>
          <wp:inline distT="0" distB="0" distL="0" distR="0" wp14:anchorId="2B34EFC6" wp14:editId="30C72870">
            <wp:extent cx="4401047" cy="1074401"/>
            <wp:effectExtent l="19050" t="19050" r="19050" b="1206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36853" cy="1083142"/>
                    </a:xfrm>
                    <a:prstGeom prst="rect">
                      <a:avLst/>
                    </a:prstGeom>
                    <a:ln w="12700">
                      <a:solidFill>
                        <a:schemeClr val="tx2">
                          <a:lumMod val="60000"/>
                          <a:lumOff val="40000"/>
                        </a:schemeClr>
                      </a:solidFill>
                    </a:ln>
                  </pic:spPr>
                </pic:pic>
              </a:graphicData>
            </a:graphic>
          </wp:inline>
        </w:drawing>
      </w:r>
    </w:p>
    <w:p w:rsidR="000D6E6C" w:rsidRDefault="000D6E6C" w:rsidP="00AE50FB">
      <w:pPr>
        <w:spacing w:before="0"/>
        <w:jc w:val="both"/>
        <w:rPr>
          <w:noProof/>
          <w:lang w:val="es-ES"/>
        </w:rPr>
      </w:pPr>
      <w:r>
        <w:rPr>
          <w:noProof/>
          <w:lang w:val="es-ES"/>
        </w:rPr>
        <w:t xml:space="preserve">Si se utiliza una tarjeta inteligente que contenga el certificado digital o el DNIe, hace falta que el ordenador disponga de un lector de tarjetas criptográficas (inteligentes) y </w:t>
      </w:r>
      <w:r w:rsidR="00EA5F2F">
        <w:rPr>
          <w:noProof/>
          <w:lang w:val="es-ES"/>
        </w:rPr>
        <w:t xml:space="preserve">que </w:t>
      </w:r>
      <w:r>
        <w:rPr>
          <w:noProof/>
          <w:lang w:val="es-ES"/>
        </w:rPr>
        <w:t>est</w:t>
      </w:r>
      <w:r w:rsidR="00B760D5">
        <w:rPr>
          <w:noProof/>
          <w:lang w:val="es-ES"/>
        </w:rPr>
        <w:t>é</w:t>
      </w:r>
      <w:r>
        <w:rPr>
          <w:noProof/>
          <w:lang w:val="es-ES"/>
        </w:rPr>
        <w:t xml:space="preserve"> correctamente instalado. La manera rápida de verificar </w:t>
      </w:r>
      <w:r w:rsidR="00EA5F2F">
        <w:rPr>
          <w:noProof/>
          <w:lang w:val="es-ES"/>
        </w:rPr>
        <w:t>si est</w:t>
      </w:r>
      <w:r w:rsidR="00CD2A30">
        <w:rPr>
          <w:noProof/>
          <w:lang w:val="es-ES"/>
        </w:rPr>
        <w:t>á</w:t>
      </w:r>
      <w:r w:rsidR="00EA5F2F">
        <w:rPr>
          <w:noProof/>
          <w:lang w:val="es-ES"/>
        </w:rPr>
        <w:t xml:space="preserve"> </w:t>
      </w:r>
      <w:r w:rsidR="00EE7D43">
        <w:rPr>
          <w:noProof/>
          <w:lang w:val="es-ES"/>
        </w:rPr>
        <w:t>instalado el mencionado lector</w:t>
      </w:r>
      <w:r>
        <w:rPr>
          <w:noProof/>
          <w:lang w:val="es-ES"/>
        </w:rPr>
        <w:t xml:space="preserve"> es accedien</w:t>
      </w:r>
      <w:r w:rsidR="00B760D5">
        <w:rPr>
          <w:noProof/>
          <w:lang w:val="es-ES"/>
        </w:rPr>
        <w:t>d</w:t>
      </w:r>
      <w:r>
        <w:rPr>
          <w:noProof/>
          <w:lang w:val="es-ES"/>
        </w:rPr>
        <w:t xml:space="preserve">o al </w:t>
      </w:r>
      <w:r w:rsidRPr="00B01F62">
        <w:rPr>
          <w:i/>
          <w:noProof/>
          <w:lang w:val="es-ES"/>
        </w:rPr>
        <w:t>Panel de Control - Administrador de Dispositivos</w:t>
      </w:r>
      <w:r>
        <w:rPr>
          <w:noProof/>
          <w:lang w:val="es-ES"/>
        </w:rPr>
        <w:t xml:space="preserve"> y comproba</w:t>
      </w:r>
      <w:r w:rsidR="00B760D5">
        <w:rPr>
          <w:noProof/>
          <w:lang w:val="es-ES"/>
        </w:rPr>
        <w:t>ndo</w:t>
      </w:r>
      <w:r>
        <w:rPr>
          <w:noProof/>
          <w:lang w:val="es-ES"/>
        </w:rPr>
        <w:t xml:space="preserve"> que existe </w:t>
      </w:r>
      <w:r w:rsidR="00B760D5">
        <w:rPr>
          <w:noProof/>
          <w:lang w:val="es-ES"/>
        </w:rPr>
        <w:t xml:space="preserve">un </w:t>
      </w:r>
      <w:r w:rsidR="00EE7D43">
        <w:rPr>
          <w:noProof/>
          <w:lang w:val="es-ES"/>
        </w:rPr>
        <w:t xml:space="preserve">apartado de </w:t>
      </w:r>
      <w:r w:rsidR="00EE7D43" w:rsidRPr="00EE7D43">
        <w:rPr>
          <w:i/>
          <w:noProof/>
          <w:lang w:val="es-ES"/>
        </w:rPr>
        <w:t>‘Lectores de tarjetas inteligentes’</w:t>
      </w:r>
      <w:r>
        <w:rPr>
          <w:noProof/>
          <w:lang w:val="es-ES"/>
        </w:rPr>
        <w:t xml:space="preserve"> </w:t>
      </w:r>
      <w:r w:rsidR="00EE7D43">
        <w:rPr>
          <w:noProof/>
          <w:lang w:val="es-ES"/>
        </w:rPr>
        <w:t xml:space="preserve">parecido </w:t>
      </w:r>
      <w:r>
        <w:rPr>
          <w:noProof/>
          <w:lang w:val="es-ES"/>
        </w:rPr>
        <w:t>al siguiente:</w:t>
      </w:r>
    </w:p>
    <w:p w:rsidR="000D6E6C" w:rsidRDefault="000D6E6C" w:rsidP="004463EE">
      <w:pPr>
        <w:spacing w:before="0"/>
        <w:ind w:firstLine="567"/>
        <w:jc w:val="center"/>
        <w:rPr>
          <w:noProof/>
          <w:lang w:val="es-ES"/>
        </w:rPr>
      </w:pPr>
      <w:r>
        <w:rPr>
          <w:noProof/>
          <w:lang w:val="es-ES" w:eastAsia="es-ES"/>
        </w:rPr>
        <w:drawing>
          <wp:inline distT="0" distB="0" distL="0" distR="0" wp14:anchorId="67667CF5" wp14:editId="61D4A058">
            <wp:extent cx="2528515" cy="2304935"/>
            <wp:effectExtent l="19050" t="19050" r="24765" b="196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0615" b="21437"/>
                    <a:stretch/>
                  </pic:blipFill>
                  <pic:spPr bwMode="auto">
                    <a:xfrm>
                      <a:off x="0" y="0"/>
                      <a:ext cx="2560570" cy="2334156"/>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F2CBA" w:rsidRDefault="007C186E" w:rsidP="00AE50FB">
      <w:pPr>
        <w:spacing w:before="0"/>
        <w:jc w:val="both"/>
        <w:rPr>
          <w:noProof/>
          <w:lang w:val="es-ES"/>
        </w:rPr>
      </w:pPr>
      <w:r>
        <w:rPr>
          <w:noProof/>
          <w:lang w:val="es-ES"/>
        </w:rPr>
        <w:t>Además de tener instalados los programas anteriores con sus respectivas versiones es importante la configuración correcta de los mismos, ya que una configuración err</w:t>
      </w:r>
      <w:r w:rsidR="00B760D5">
        <w:rPr>
          <w:noProof/>
          <w:lang w:val="es-ES"/>
        </w:rPr>
        <w:t>ó</w:t>
      </w:r>
      <w:r>
        <w:rPr>
          <w:noProof/>
          <w:lang w:val="es-ES"/>
        </w:rPr>
        <w:t xml:space="preserve">nea puede </w:t>
      </w:r>
      <w:r w:rsidR="00B760D5">
        <w:rPr>
          <w:noProof/>
          <w:lang w:val="es-ES"/>
        </w:rPr>
        <w:t>causar</w:t>
      </w:r>
      <w:r>
        <w:rPr>
          <w:noProof/>
          <w:lang w:val="es-ES"/>
        </w:rPr>
        <w:t xml:space="preserve"> que no se ejecute el </w:t>
      </w:r>
      <w:r w:rsidRPr="0039151F">
        <w:rPr>
          <w:noProof/>
          <w:lang w:val="es-ES"/>
        </w:rPr>
        <w:t>software (</w:t>
      </w:r>
      <w:r w:rsidR="00E61F78" w:rsidRPr="0039151F">
        <w:rPr>
          <w:noProof/>
          <w:lang w:val="es-ES"/>
        </w:rPr>
        <w:t>AUTOFIRMA</w:t>
      </w:r>
      <w:r w:rsidR="00A0769B" w:rsidRPr="0039151F">
        <w:rPr>
          <w:noProof/>
          <w:lang w:val="es-ES"/>
        </w:rPr>
        <w:t>)</w:t>
      </w:r>
      <w:r w:rsidR="00E61F78" w:rsidRPr="0039151F">
        <w:rPr>
          <w:noProof/>
          <w:lang w:val="es-ES"/>
        </w:rPr>
        <w:t xml:space="preserve"> </w:t>
      </w:r>
      <w:r>
        <w:rPr>
          <w:noProof/>
          <w:lang w:val="es-ES"/>
        </w:rPr>
        <w:t>correspondiente en el proceso de firma electrónica.</w:t>
      </w:r>
    </w:p>
    <w:p w:rsidR="007C186E" w:rsidRDefault="00507B24" w:rsidP="00AE50FB">
      <w:pPr>
        <w:spacing w:before="0"/>
        <w:jc w:val="both"/>
        <w:rPr>
          <w:noProof/>
          <w:lang w:val="es-ES"/>
        </w:rPr>
      </w:pPr>
      <w:r w:rsidRPr="00064E8A">
        <w:rPr>
          <w:noProof/>
          <w:lang w:val="es-ES"/>
        </w:rPr>
        <w:t>Una</w:t>
      </w:r>
      <w:r w:rsidR="007C186E" w:rsidRPr="00064E8A">
        <w:rPr>
          <w:noProof/>
          <w:lang w:val="es-ES"/>
        </w:rPr>
        <w:t xml:space="preserve"> configuración </w:t>
      </w:r>
      <w:r w:rsidRPr="00064E8A">
        <w:rPr>
          <w:noProof/>
          <w:lang w:val="es-ES"/>
        </w:rPr>
        <w:t>relevant</w:t>
      </w:r>
      <w:r w:rsidR="007C186E" w:rsidRPr="00064E8A">
        <w:rPr>
          <w:noProof/>
          <w:lang w:val="es-ES"/>
        </w:rPr>
        <w:t>e es la del navegador de Internet (Internet Explorer)</w:t>
      </w:r>
      <w:r w:rsidR="00F91747" w:rsidRPr="00064E8A">
        <w:rPr>
          <w:noProof/>
          <w:lang w:val="es-ES"/>
        </w:rPr>
        <w:t xml:space="preserve">, </w:t>
      </w:r>
      <w:r w:rsidR="00B760D5" w:rsidRPr="00064E8A">
        <w:rPr>
          <w:noProof/>
          <w:lang w:val="es-ES"/>
        </w:rPr>
        <w:t>que</w:t>
      </w:r>
      <w:r w:rsidR="00F91747" w:rsidRPr="00064E8A">
        <w:rPr>
          <w:noProof/>
          <w:lang w:val="es-ES"/>
        </w:rPr>
        <w:t xml:space="preserve"> tiene que tener habilitados los complementos de Java (Plug-In</w:t>
      </w:r>
      <w:r w:rsidR="00064E8A">
        <w:rPr>
          <w:noProof/>
          <w:lang w:val="es-ES"/>
        </w:rPr>
        <w:t xml:space="preserve">) </w:t>
      </w:r>
      <w:r w:rsidR="00DB6629" w:rsidRPr="00064E8A">
        <w:rPr>
          <w:noProof/>
          <w:lang w:val="es-ES"/>
        </w:rPr>
        <w:t>y javascript</w:t>
      </w:r>
      <w:r w:rsidR="00F91747" w:rsidRPr="00064E8A">
        <w:rPr>
          <w:noProof/>
          <w:lang w:val="es-ES"/>
        </w:rPr>
        <w:t xml:space="preserve"> en la zona correspondiente de seguridad</w:t>
      </w:r>
      <w:r w:rsidR="00064E8A">
        <w:rPr>
          <w:noProof/>
          <w:lang w:val="es-ES"/>
        </w:rPr>
        <w:t>.</w:t>
      </w:r>
    </w:p>
    <w:p w:rsidR="004A78D0" w:rsidRDefault="004A78D0" w:rsidP="00AE50FB">
      <w:pPr>
        <w:spacing w:before="0"/>
        <w:jc w:val="both"/>
        <w:rPr>
          <w:noProof/>
          <w:lang w:val="es-ES"/>
        </w:rPr>
      </w:pPr>
      <w:r>
        <w:rPr>
          <w:noProof/>
          <w:lang w:val="es-ES"/>
        </w:rPr>
        <w:t xml:space="preserve">Para verificar estos puntos </w:t>
      </w:r>
      <w:r w:rsidR="00B760D5">
        <w:rPr>
          <w:noProof/>
          <w:lang w:val="es-ES"/>
        </w:rPr>
        <w:t>se necesita</w:t>
      </w:r>
      <w:r>
        <w:rPr>
          <w:noProof/>
          <w:lang w:val="es-ES"/>
        </w:rPr>
        <w:t xml:space="preserve"> abrir el navegador Internet Explorer</w:t>
      </w:r>
      <w:r w:rsidR="00FA0EBA">
        <w:rPr>
          <w:noProof/>
          <w:lang w:val="es-ES"/>
        </w:rPr>
        <w:t xml:space="preserve">. Para comprobar que los Plug-in de Java están habilitados </w:t>
      </w:r>
      <w:r w:rsidR="00B760D5">
        <w:rPr>
          <w:noProof/>
          <w:lang w:val="es-ES"/>
        </w:rPr>
        <w:t>se pulsa</w:t>
      </w:r>
      <w:r w:rsidR="00FA0EBA">
        <w:rPr>
          <w:noProof/>
          <w:lang w:val="es-ES"/>
        </w:rPr>
        <w:t xml:space="preserve"> en la </w:t>
      </w:r>
      <w:r w:rsidR="00FA0EBA" w:rsidRPr="00C25C43">
        <w:rPr>
          <w:i/>
          <w:noProof/>
          <w:lang w:val="es-ES"/>
        </w:rPr>
        <w:t>rueda dentada</w:t>
      </w:r>
      <w:r w:rsidR="00FA0EBA">
        <w:rPr>
          <w:noProof/>
          <w:lang w:val="es-ES"/>
        </w:rPr>
        <w:t xml:space="preserve">, que ya </w:t>
      </w:r>
      <w:r w:rsidR="00B760D5">
        <w:rPr>
          <w:noProof/>
          <w:lang w:val="es-ES"/>
        </w:rPr>
        <w:t xml:space="preserve">se ha </w:t>
      </w:r>
      <w:r w:rsidR="00FA0EBA">
        <w:rPr>
          <w:noProof/>
          <w:lang w:val="es-ES"/>
        </w:rPr>
        <w:t xml:space="preserve">utilizado para verificar la versión del mismo, y </w:t>
      </w:r>
      <w:r w:rsidR="00B760D5">
        <w:rPr>
          <w:noProof/>
          <w:lang w:val="es-ES"/>
        </w:rPr>
        <w:t>se selcciona</w:t>
      </w:r>
      <w:r w:rsidR="00FA0EBA">
        <w:rPr>
          <w:noProof/>
          <w:lang w:val="es-ES"/>
        </w:rPr>
        <w:t xml:space="preserve"> </w:t>
      </w:r>
      <w:r w:rsidR="00FA0EBA" w:rsidRPr="00FA0EBA">
        <w:rPr>
          <w:i/>
          <w:noProof/>
          <w:lang w:val="es-ES"/>
        </w:rPr>
        <w:t>‘Administrar complementos’</w:t>
      </w:r>
      <w:r w:rsidR="00FA0EBA">
        <w:rPr>
          <w:noProof/>
          <w:lang w:val="es-ES"/>
        </w:rPr>
        <w:t>, busca</w:t>
      </w:r>
      <w:r w:rsidR="00B760D5">
        <w:rPr>
          <w:noProof/>
          <w:lang w:val="es-ES"/>
        </w:rPr>
        <w:t>ndo</w:t>
      </w:r>
      <w:r w:rsidR="00FA0EBA">
        <w:rPr>
          <w:noProof/>
          <w:lang w:val="es-ES"/>
        </w:rPr>
        <w:t xml:space="preserve"> el grupo </w:t>
      </w:r>
      <w:r w:rsidR="00FA0EBA" w:rsidRPr="00FA0EBA">
        <w:rPr>
          <w:i/>
          <w:noProof/>
          <w:lang w:val="es-ES"/>
        </w:rPr>
        <w:t>‘Oracle America, Inc.’</w:t>
      </w:r>
      <w:r w:rsidR="00FA0EBA">
        <w:rPr>
          <w:noProof/>
          <w:lang w:val="es-ES"/>
        </w:rPr>
        <w:t xml:space="preserve">. Las dos lineas que comprende este grupo tienen que tener </w:t>
      </w:r>
      <w:r w:rsidR="00FA0EBA" w:rsidRPr="00FA0EBA">
        <w:rPr>
          <w:i/>
          <w:noProof/>
          <w:lang w:val="es-ES"/>
        </w:rPr>
        <w:t>‘Habilitado’</w:t>
      </w:r>
      <w:r w:rsidR="00FA0EBA">
        <w:rPr>
          <w:noProof/>
          <w:lang w:val="es-ES"/>
        </w:rPr>
        <w:t xml:space="preserve"> la columna </w:t>
      </w:r>
      <w:r w:rsidR="00FA0EBA" w:rsidRPr="00FA0EBA">
        <w:rPr>
          <w:i/>
          <w:noProof/>
          <w:lang w:val="es-ES"/>
        </w:rPr>
        <w:t>‘Estado’</w:t>
      </w:r>
      <w:r w:rsidR="00601A4A">
        <w:rPr>
          <w:noProof/>
          <w:lang w:val="es-ES"/>
        </w:rPr>
        <w:t>.</w:t>
      </w:r>
    </w:p>
    <w:p w:rsidR="00601A4A" w:rsidRDefault="00601A4A" w:rsidP="009555CB">
      <w:pPr>
        <w:spacing w:before="0"/>
        <w:ind w:firstLine="567"/>
        <w:jc w:val="center"/>
        <w:rPr>
          <w:noProof/>
          <w:lang w:val="es-ES"/>
        </w:rPr>
      </w:pPr>
      <w:r>
        <w:rPr>
          <w:noProof/>
          <w:lang w:val="es-ES" w:eastAsia="es-ES"/>
        </w:rPr>
        <w:lastRenderedPageBreak/>
        <w:drawing>
          <wp:inline distT="0" distB="0" distL="0" distR="0" wp14:anchorId="35183E1D" wp14:editId="7E13B8D2">
            <wp:extent cx="4117975" cy="2880000"/>
            <wp:effectExtent l="19050" t="19050" r="15875" b="158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160" b="1134"/>
                    <a:stretch/>
                  </pic:blipFill>
                  <pic:spPr bwMode="auto">
                    <a:xfrm>
                      <a:off x="0" y="0"/>
                      <a:ext cx="4154400" cy="2905475"/>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25C43" w:rsidRDefault="00601A4A" w:rsidP="00AE50FB">
      <w:pPr>
        <w:spacing w:before="0"/>
        <w:jc w:val="both"/>
        <w:rPr>
          <w:noProof/>
          <w:lang w:val="es-ES"/>
        </w:rPr>
      </w:pPr>
      <w:r>
        <w:rPr>
          <w:noProof/>
          <w:lang w:val="es-ES"/>
        </w:rPr>
        <w:t xml:space="preserve">Para comprobar que se pueden ejecutar </w:t>
      </w:r>
      <w:r w:rsidR="00B760D5">
        <w:rPr>
          <w:noProof/>
          <w:lang w:val="es-ES"/>
        </w:rPr>
        <w:t xml:space="preserve">el </w:t>
      </w:r>
      <w:r>
        <w:rPr>
          <w:noProof/>
          <w:lang w:val="es-ES"/>
        </w:rPr>
        <w:t xml:space="preserve">código javascript, </w:t>
      </w:r>
      <w:r w:rsidR="00B760D5">
        <w:rPr>
          <w:noProof/>
          <w:lang w:val="es-ES"/>
        </w:rPr>
        <w:t>se pulsa</w:t>
      </w:r>
      <w:r>
        <w:rPr>
          <w:noProof/>
          <w:lang w:val="es-ES"/>
        </w:rPr>
        <w:t xml:space="preserve"> la </w:t>
      </w:r>
      <w:r w:rsidRPr="00C25C43">
        <w:rPr>
          <w:i/>
          <w:noProof/>
          <w:lang w:val="es-ES"/>
        </w:rPr>
        <w:t>rueda dentada</w:t>
      </w:r>
      <w:r>
        <w:rPr>
          <w:noProof/>
          <w:lang w:val="es-ES"/>
        </w:rPr>
        <w:t xml:space="preserve"> y </w:t>
      </w:r>
      <w:r w:rsidR="00B760D5">
        <w:rPr>
          <w:noProof/>
          <w:lang w:val="es-ES"/>
        </w:rPr>
        <w:t>se selecciona</w:t>
      </w:r>
      <w:r>
        <w:rPr>
          <w:noProof/>
          <w:lang w:val="es-ES"/>
        </w:rPr>
        <w:t xml:space="preserve"> </w:t>
      </w:r>
      <w:r w:rsidRPr="00601A4A">
        <w:rPr>
          <w:i/>
          <w:noProof/>
          <w:lang w:val="es-ES"/>
        </w:rPr>
        <w:t>‘</w:t>
      </w:r>
      <w:r>
        <w:rPr>
          <w:i/>
          <w:noProof/>
          <w:lang w:val="es-ES"/>
        </w:rPr>
        <w:t>Opciones de Internet</w:t>
      </w:r>
      <w:r w:rsidRPr="00601A4A">
        <w:rPr>
          <w:i/>
          <w:noProof/>
          <w:lang w:val="es-ES"/>
        </w:rPr>
        <w:t>’</w:t>
      </w:r>
      <w:r w:rsidRPr="00601A4A">
        <w:rPr>
          <w:noProof/>
          <w:lang w:val="es-ES"/>
        </w:rPr>
        <w:t xml:space="preserve">, </w:t>
      </w:r>
      <w:r w:rsidR="00B760D5">
        <w:rPr>
          <w:noProof/>
          <w:lang w:val="es-ES"/>
        </w:rPr>
        <w:t xml:space="preserve">y </w:t>
      </w:r>
      <w:r w:rsidRPr="00601A4A">
        <w:rPr>
          <w:noProof/>
          <w:lang w:val="es-ES"/>
        </w:rPr>
        <w:t>en la pestaña</w:t>
      </w:r>
      <w:r>
        <w:rPr>
          <w:i/>
          <w:noProof/>
          <w:lang w:val="es-ES"/>
        </w:rPr>
        <w:t xml:space="preserve"> ‘Seguridad’ </w:t>
      </w:r>
      <w:r>
        <w:rPr>
          <w:noProof/>
          <w:lang w:val="es-ES"/>
        </w:rPr>
        <w:t xml:space="preserve"> </w:t>
      </w:r>
      <w:r w:rsidR="00B760D5">
        <w:rPr>
          <w:noProof/>
          <w:lang w:val="es-ES"/>
        </w:rPr>
        <w:t>se selecciona</w:t>
      </w:r>
      <w:r w:rsidR="00C25C43">
        <w:rPr>
          <w:noProof/>
          <w:lang w:val="es-ES"/>
        </w:rPr>
        <w:t xml:space="preserve"> la zona en la que </w:t>
      </w:r>
      <w:r w:rsidR="00B760D5">
        <w:rPr>
          <w:noProof/>
          <w:lang w:val="es-ES"/>
        </w:rPr>
        <w:t xml:space="preserve">se quieren </w:t>
      </w:r>
      <w:r w:rsidR="00C25C43">
        <w:rPr>
          <w:noProof/>
          <w:lang w:val="es-ES"/>
        </w:rPr>
        <w:t>comprobar estos valores.</w:t>
      </w:r>
    </w:p>
    <w:p w:rsidR="00C25C43" w:rsidRDefault="007F5144" w:rsidP="004463EE">
      <w:pPr>
        <w:spacing w:before="0"/>
        <w:ind w:firstLine="567"/>
        <w:jc w:val="center"/>
        <w:rPr>
          <w:noProof/>
          <w:lang w:val="es-ES"/>
        </w:rPr>
      </w:pPr>
      <w:r>
        <w:rPr>
          <w:noProof/>
          <w:lang w:val="es-ES" w:eastAsia="es-ES"/>
        </w:rPr>
        <w:drawing>
          <wp:inline distT="0" distB="0" distL="0" distR="0" wp14:anchorId="55A64BC5" wp14:editId="67B5AB97">
            <wp:extent cx="2964424" cy="3152692"/>
            <wp:effectExtent l="19050" t="19050" r="26670" b="1016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5952"/>
                    <a:stretch/>
                  </pic:blipFill>
                  <pic:spPr bwMode="auto">
                    <a:xfrm>
                      <a:off x="0" y="0"/>
                      <a:ext cx="3010208" cy="3201384"/>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01A4A" w:rsidRDefault="00C25C43" w:rsidP="00AE50FB">
      <w:pPr>
        <w:spacing w:before="0"/>
        <w:jc w:val="both"/>
        <w:rPr>
          <w:noProof/>
          <w:lang w:val="es-ES"/>
        </w:rPr>
      </w:pPr>
      <w:r>
        <w:rPr>
          <w:noProof/>
          <w:lang w:val="es-ES"/>
        </w:rPr>
        <w:t xml:space="preserve">Puede ser </w:t>
      </w:r>
      <w:r w:rsidRPr="00C25C43">
        <w:rPr>
          <w:i/>
          <w:noProof/>
          <w:lang w:val="es-ES"/>
        </w:rPr>
        <w:t>‘Internet’</w:t>
      </w:r>
      <w:r>
        <w:rPr>
          <w:noProof/>
          <w:lang w:val="es-ES"/>
        </w:rPr>
        <w:t xml:space="preserve">, </w:t>
      </w:r>
      <w:r w:rsidRPr="00C25C43">
        <w:rPr>
          <w:i/>
          <w:noProof/>
          <w:lang w:val="es-ES"/>
        </w:rPr>
        <w:t>‘Intranet local’</w:t>
      </w:r>
      <w:r>
        <w:rPr>
          <w:noProof/>
          <w:lang w:val="es-ES"/>
        </w:rPr>
        <w:t xml:space="preserve"> o </w:t>
      </w:r>
      <w:r w:rsidRPr="00C25C43">
        <w:rPr>
          <w:i/>
          <w:noProof/>
          <w:lang w:val="es-ES"/>
        </w:rPr>
        <w:t>‘Sitios de confianza’</w:t>
      </w:r>
      <w:r>
        <w:rPr>
          <w:noProof/>
          <w:lang w:val="es-ES"/>
        </w:rPr>
        <w:t xml:space="preserve">, </w:t>
      </w:r>
      <w:r w:rsidR="00B760D5">
        <w:rPr>
          <w:noProof/>
          <w:lang w:val="es-ES"/>
        </w:rPr>
        <w:t>se pulsa</w:t>
      </w:r>
      <w:r>
        <w:rPr>
          <w:noProof/>
          <w:lang w:val="es-ES"/>
        </w:rPr>
        <w:t xml:space="preserve"> en el botón </w:t>
      </w:r>
      <w:r w:rsidRPr="00C25C43">
        <w:rPr>
          <w:i/>
          <w:noProof/>
          <w:lang w:val="es-ES"/>
        </w:rPr>
        <w:t>‘Nivel personalizado…’</w:t>
      </w:r>
      <w:r>
        <w:rPr>
          <w:noProof/>
          <w:lang w:val="es-ES"/>
        </w:rPr>
        <w:t xml:space="preserve"> y </w:t>
      </w:r>
      <w:r w:rsidR="00B760D5">
        <w:rPr>
          <w:noProof/>
          <w:lang w:val="es-ES"/>
        </w:rPr>
        <w:t xml:space="preserve">se busca </w:t>
      </w:r>
      <w:r>
        <w:rPr>
          <w:noProof/>
          <w:lang w:val="es-ES"/>
        </w:rPr>
        <w:t xml:space="preserve">el grupo de valores </w:t>
      </w:r>
      <w:r w:rsidRPr="00C25C43">
        <w:rPr>
          <w:i/>
          <w:noProof/>
          <w:lang w:val="es-ES"/>
        </w:rPr>
        <w:t>‘Automatización’</w:t>
      </w:r>
      <w:r w:rsidR="007F5144">
        <w:rPr>
          <w:noProof/>
          <w:lang w:val="es-ES"/>
        </w:rPr>
        <w:t xml:space="preserve">. Una vez localizado </w:t>
      </w:r>
      <w:r w:rsidR="00C61BA8">
        <w:rPr>
          <w:noProof/>
          <w:lang w:val="es-ES"/>
        </w:rPr>
        <w:t xml:space="preserve">en la lista emergente, </w:t>
      </w:r>
      <w:r w:rsidR="00B760D5">
        <w:rPr>
          <w:noProof/>
          <w:lang w:val="es-ES"/>
        </w:rPr>
        <w:t xml:space="preserve">se comprueba </w:t>
      </w:r>
      <w:r w:rsidR="007F5144">
        <w:rPr>
          <w:noProof/>
          <w:lang w:val="es-ES"/>
        </w:rPr>
        <w:t>que l</w:t>
      </w:r>
      <w:r w:rsidR="00C61BA8">
        <w:rPr>
          <w:noProof/>
          <w:lang w:val="es-ES"/>
        </w:rPr>
        <w:t>o</w:t>
      </w:r>
      <w:r w:rsidR="007F5144">
        <w:rPr>
          <w:noProof/>
          <w:lang w:val="es-ES"/>
        </w:rPr>
        <w:t xml:space="preserve">s </w:t>
      </w:r>
      <w:r w:rsidR="00C61BA8">
        <w:rPr>
          <w:noProof/>
          <w:lang w:val="es-ES"/>
        </w:rPr>
        <w:t>items</w:t>
      </w:r>
      <w:r w:rsidR="007F5144">
        <w:rPr>
          <w:noProof/>
          <w:lang w:val="es-ES"/>
        </w:rPr>
        <w:t xml:space="preserve"> </w:t>
      </w:r>
      <w:r w:rsidR="007F5144" w:rsidRPr="007F5144">
        <w:rPr>
          <w:i/>
          <w:noProof/>
          <w:lang w:val="es-ES"/>
        </w:rPr>
        <w:t>‘Active scripting’</w:t>
      </w:r>
      <w:r w:rsidR="007F5144">
        <w:rPr>
          <w:noProof/>
          <w:lang w:val="es-ES"/>
        </w:rPr>
        <w:t xml:space="preserve"> </w:t>
      </w:r>
      <w:r w:rsidR="00292648">
        <w:rPr>
          <w:noProof/>
          <w:lang w:val="es-ES"/>
        </w:rPr>
        <w:t xml:space="preserve">esté </w:t>
      </w:r>
      <w:r w:rsidR="007F5144">
        <w:rPr>
          <w:noProof/>
          <w:lang w:val="es-ES"/>
        </w:rPr>
        <w:t xml:space="preserve">con el valor </w:t>
      </w:r>
      <w:r w:rsidR="007F5144" w:rsidRPr="007F5144">
        <w:rPr>
          <w:i/>
          <w:noProof/>
          <w:lang w:val="es-ES"/>
        </w:rPr>
        <w:t>‘Habilitar’</w:t>
      </w:r>
      <w:r w:rsidR="007F5144">
        <w:rPr>
          <w:noProof/>
          <w:lang w:val="es-ES"/>
        </w:rPr>
        <w:t xml:space="preserve"> .</w:t>
      </w:r>
    </w:p>
    <w:p w:rsidR="007F5144" w:rsidRDefault="007F5144" w:rsidP="004463EE">
      <w:pPr>
        <w:spacing w:before="0"/>
        <w:ind w:firstLine="567"/>
        <w:jc w:val="center"/>
        <w:rPr>
          <w:noProof/>
          <w:lang w:val="es-ES"/>
        </w:rPr>
      </w:pPr>
      <w:r>
        <w:rPr>
          <w:noProof/>
          <w:lang w:val="es-ES" w:eastAsia="es-ES"/>
        </w:rPr>
        <w:lastRenderedPageBreak/>
        <w:drawing>
          <wp:inline distT="0" distB="0" distL="0" distR="0" wp14:anchorId="3F84B6B1" wp14:editId="61618149">
            <wp:extent cx="3065825" cy="3470745"/>
            <wp:effectExtent l="19050" t="19050" r="20320" b="158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020" b="12598"/>
                    <a:stretch/>
                  </pic:blipFill>
                  <pic:spPr bwMode="auto">
                    <a:xfrm>
                      <a:off x="0" y="0"/>
                      <a:ext cx="3075906" cy="3482158"/>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C35AA" w:rsidRDefault="006C35AA" w:rsidP="004463EE">
      <w:pPr>
        <w:spacing w:before="0"/>
        <w:ind w:firstLine="567"/>
        <w:jc w:val="center"/>
        <w:rPr>
          <w:noProof/>
          <w:lang w:val="es-ES"/>
        </w:rPr>
      </w:pPr>
      <w:r w:rsidRPr="006C35AA">
        <w:rPr>
          <w:noProof/>
          <w:highlight w:val="yellow"/>
          <w:lang w:val="es-ES"/>
        </w:rPr>
        <w:t>La ventana anterior es sustituida por la siguiente</w:t>
      </w:r>
    </w:p>
    <w:p w:rsidR="006C35AA" w:rsidRDefault="006C35AA" w:rsidP="004463EE">
      <w:pPr>
        <w:spacing w:before="0"/>
        <w:ind w:firstLine="567"/>
        <w:jc w:val="center"/>
        <w:rPr>
          <w:noProof/>
          <w:lang w:val="es-ES"/>
        </w:rPr>
      </w:pPr>
    </w:p>
    <w:p w:rsidR="00E83CA3" w:rsidRDefault="00E83CA3" w:rsidP="004463EE">
      <w:pPr>
        <w:spacing w:before="0"/>
        <w:ind w:firstLine="567"/>
        <w:jc w:val="center"/>
        <w:rPr>
          <w:noProof/>
          <w:lang w:val="es-ES"/>
        </w:rPr>
      </w:pPr>
      <w:r w:rsidRPr="00E83CA3">
        <w:rPr>
          <w:noProof/>
          <w:lang w:val="es-ES" w:eastAsia="es-ES"/>
        </w:rPr>
        <w:lastRenderedPageBreak/>
        <w:drawing>
          <wp:inline distT="0" distB="0" distL="0" distR="0" wp14:anchorId="601588F7" wp14:editId="65766191">
            <wp:extent cx="3896269" cy="4544059"/>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96269" cy="4544059"/>
                    </a:xfrm>
                    <a:prstGeom prst="rect">
                      <a:avLst/>
                    </a:prstGeom>
                  </pic:spPr>
                </pic:pic>
              </a:graphicData>
            </a:graphic>
          </wp:inline>
        </w:drawing>
      </w:r>
    </w:p>
    <w:p w:rsidR="00211CC1" w:rsidRDefault="007F5144" w:rsidP="00AE50FB">
      <w:pPr>
        <w:spacing w:before="0"/>
        <w:jc w:val="both"/>
        <w:rPr>
          <w:noProof/>
          <w:lang w:val="es-ES"/>
        </w:rPr>
      </w:pPr>
      <w:r>
        <w:rPr>
          <w:noProof/>
          <w:lang w:val="es-ES"/>
        </w:rPr>
        <w:t xml:space="preserve">Esta operación </w:t>
      </w:r>
      <w:r w:rsidR="00B760D5">
        <w:rPr>
          <w:noProof/>
          <w:lang w:val="es-ES"/>
        </w:rPr>
        <w:t>se puede</w:t>
      </w:r>
      <w:r>
        <w:rPr>
          <w:noProof/>
          <w:lang w:val="es-ES"/>
        </w:rPr>
        <w:t xml:space="preserve"> realizar en las 3 zonas o como </w:t>
      </w:r>
      <w:r w:rsidR="00B760D5">
        <w:rPr>
          <w:noProof/>
          <w:lang w:val="es-ES"/>
        </w:rPr>
        <w:t>se verá</w:t>
      </w:r>
      <w:r>
        <w:rPr>
          <w:noProof/>
          <w:lang w:val="es-ES"/>
        </w:rPr>
        <w:t xml:space="preserve"> en el apartado de Incidencias, solo en la zona de </w:t>
      </w:r>
      <w:r w:rsidRPr="007F5144">
        <w:rPr>
          <w:i/>
          <w:noProof/>
          <w:lang w:val="es-ES"/>
        </w:rPr>
        <w:t>‘Sitios de confianza’</w:t>
      </w:r>
      <w:r>
        <w:rPr>
          <w:noProof/>
          <w:lang w:val="es-ES"/>
        </w:rPr>
        <w:t>.</w:t>
      </w:r>
    </w:p>
    <w:p w:rsidR="00211CC1" w:rsidRDefault="00211CC1" w:rsidP="00211CC1">
      <w:pPr>
        <w:rPr>
          <w:noProof/>
          <w:lang w:val="es-ES"/>
        </w:rPr>
      </w:pPr>
      <w:r>
        <w:rPr>
          <w:noProof/>
          <w:lang w:val="es-ES"/>
        </w:rPr>
        <w:br w:type="page"/>
      </w:r>
    </w:p>
    <w:p w:rsidR="004D5F45" w:rsidRPr="00F01859" w:rsidRDefault="00FF2CBA" w:rsidP="00AE50FB">
      <w:pPr>
        <w:pStyle w:val="Ttulo1"/>
        <w:jc w:val="both"/>
        <w:rPr>
          <w:lang w:val="es-ES"/>
        </w:rPr>
      </w:pPr>
      <w:r>
        <w:rPr>
          <w:noProof/>
          <w:lang w:val="es-ES"/>
        </w:rPr>
        <w:lastRenderedPageBreak/>
        <w:t>inic</w:t>
      </w:r>
      <w:r w:rsidR="00722778">
        <w:rPr>
          <w:noProof/>
          <w:lang w:val="es-ES"/>
        </w:rPr>
        <w:t>I</w:t>
      </w:r>
      <w:r>
        <w:rPr>
          <w:noProof/>
          <w:lang w:val="es-ES"/>
        </w:rPr>
        <w:t>dencias</w:t>
      </w:r>
    </w:p>
    <w:p w:rsidR="000D3D01" w:rsidRDefault="000D3D01" w:rsidP="00AE50FB">
      <w:pPr>
        <w:jc w:val="both"/>
        <w:rPr>
          <w:lang w:val="es-ES"/>
        </w:rPr>
      </w:pPr>
      <w:r>
        <w:rPr>
          <w:lang w:val="es-ES"/>
        </w:rPr>
        <w:t>Con carácter general, si en el transcurso del proceso de firma se produce algún error</w:t>
      </w:r>
      <w:r w:rsidR="00105B06">
        <w:rPr>
          <w:lang w:val="es-ES"/>
        </w:rPr>
        <w:t xml:space="preserve"> o</w:t>
      </w:r>
      <w:r>
        <w:rPr>
          <w:lang w:val="es-ES"/>
        </w:rPr>
        <w:t xml:space="preserve"> incidencia</w:t>
      </w:r>
      <w:r w:rsidR="00105B06">
        <w:rPr>
          <w:lang w:val="es-ES"/>
        </w:rPr>
        <w:t xml:space="preserve"> que h</w:t>
      </w:r>
      <w:r w:rsidR="00722778">
        <w:rPr>
          <w:lang w:val="es-ES"/>
        </w:rPr>
        <w:t>iciera</w:t>
      </w:r>
      <w:r w:rsidR="00105B06">
        <w:rPr>
          <w:lang w:val="es-ES"/>
        </w:rPr>
        <w:t xml:space="preserve"> que no se termin</w:t>
      </w:r>
      <w:r w:rsidR="004C305A">
        <w:rPr>
          <w:lang w:val="es-ES"/>
        </w:rPr>
        <w:t>ase</w:t>
      </w:r>
      <w:r w:rsidR="00105B06">
        <w:rPr>
          <w:lang w:val="es-ES"/>
        </w:rPr>
        <w:t xml:space="preserve"> el proceso, hay que </w:t>
      </w:r>
      <w:r w:rsidR="00105B06" w:rsidRPr="0053459A">
        <w:rPr>
          <w:b/>
          <w:lang w:val="es-ES"/>
        </w:rPr>
        <w:t>cerrar completamente e</w:t>
      </w:r>
      <w:r w:rsidR="00722778" w:rsidRPr="0053459A">
        <w:rPr>
          <w:b/>
          <w:lang w:val="es-ES"/>
        </w:rPr>
        <w:t>l</w:t>
      </w:r>
      <w:r w:rsidR="00105B06" w:rsidRPr="0053459A">
        <w:rPr>
          <w:b/>
          <w:lang w:val="es-ES"/>
        </w:rPr>
        <w:t xml:space="preserve"> navegador</w:t>
      </w:r>
      <w:r w:rsidR="00722778">
        <w:rPr>
          <w:lang w:val="es-ES"/>
        </w:rPr>
        <w:t xml:space="preserve"> y reiniciar la operación. </w:t>
      </w:r>
    </w:p>
    <w:p w:rsidR="006810C7" w:rsidRDefault="00C90E5E" w:rsidP="00AE50FB">
      <w:pPr>
        <w:jc w:val="both"/>
        <w:rPr>
          <w:lang w:val="es-ES"/>
        </w:rPr>
      </w:pPr>
      <w:r>
        <w:rPr>
          <w:lang w:val="es-ES"/>
        </w:rPr>
        <w:t>Es altamente recomendable añadir el sitio desde donde se ejecuta la aplicación (URL)</w:t>
      </w:r>
      <w:r w:rsidR="004C305A">
        <w:rPr>
          <w:lang w:val="es-ES"/>
        </w:rPr>
        <w:t>,</w:t>
      </w:r>
      <w:r w:rsidR="004C305A" w:rsidRPr="004C305A">
        <w:rPr>
          <w:lang w:val="es-ES"/>
        </w:rPr>
        <w:t xml:space="preserve"> </w:t>
      </w:r>
      <w:r w:rsidR="00BB0F13">
        <w:rPr>
          <w:lang w:val="es-ES"/>
        </w:rPr>
        <w:t xml:space="preserve">poniendo </w:t>
      </w:r>
      <w:r w:rsidR="004C305A">
        <w:rPr>
          <w:lang w:val="es-ES"/>
        </w:rPr>
        <w:t>solamente el primer tramo de la misma (</w:t>
      </w:r>
      <w:r w:rsidR="00155C3B">
        <w:rPr>
          <w:lang w:val="es-ES"/>
        </w:rPr>
        <w:t>p</w:t>
      </w:r>
      <w:r w:rsidR="004C305A">
        <w:rPr>
          <w:lang w:val="es-ES"/>
        </w:rPr>
        <w:t xml:space="preserve">or ejemplo: </w:t>
      </w:r>
      <w:hyperlink r:id="rId30" w:history="1">
        <w:r w:rsidR="00F31A76" w:rsidRPr="00051217">
          <w:rPr>
            <w:rStyle w:val="Hipervnculo"/>
            <w:i/>
            <w:lang w:val="es-ES"/>
          </w:rPr>
          <w:t>https://webpub2.igae.hacienda.gob.</w:t>
        </w:r>
      </w:hyperlink>
      <w:r w:rsidR="00F31A76">
        <w:rPr>
          <w:rStyle w:val="Hipervnculo"/>
          <w:i/>
          <w:lang w:val="es-ES"/>
        </w:rPr>
        <w:t>es</w:t>
      </w:r>
      <w:r w:rsidR="004C305A">
        <w:rPr>
          <w:lang w:val="es-ES"/>
        </w:rPr>
        <w:t>)</w:t>
      </w:r>
      <w:r w:rsidR="00155C3B">
        <w:rPr>
          <w:lang w:val="es-ES"/>
        </w:rPr>
        <w:t xml:space="preserve"> </w:t>
      </w:r>
      <w:r>
        <w:rPr>
          <w:lang w:val="es-ES"/>
        </w:rPr>
        <w:t xml:space="preserve">en los </w:t>
      </w:r>
      <w:r w:rsidRPr="00FC07F5">
        <w:rPr>
          <w:i/>
          <w:lang w:val="es-ES"/>
        </w:rPr>
        <w:t>Sitios de confianza</w:t>
      </w:r>
      <w:r>
        <w:rPr>
          <w:lang w:val="es-ES"/>
        </w:rPr>
        <w:t xml:space="preserve"> del navegador para evitar los bloqueos</w:t>
      </w:r>
      <w:r w:rsidR="00AE028A">
        <w:rPr>
          <w:lang w:val="es-ES"/>
        </w:rPr>
        <w:t>.</w:t>
      </w:r>
      <w:r w:rsidR="00437E30">
        <w:rPr>
          <w:lang w:val="es-ES"/>
        </w:rPr>
        <w:t xml:space="preserve"> </w:t>
      </w:r>
    </w:p>
    <w:p w:rsidR="006810C7" w:rsidRDefault="006810C7" w:rsidP="00AE50FB">
      <w:pPr>
        <w:jc w:val="both"/>
        <w:rPr>
          <w:lang w:val="es-ES"/>
        </w:rPr>
      </w:pPr>
      <w:r w:rsidRPr="00894969">
        <w:rPr>
          <w:lang w:val="es-ES"/>
        </w:rPr>
        <w:t>En INTERNET EXPLORER:</w:t>
      </w:r>
    </w:p>
    <w:p w:rsidR="00C90E5E" w:rsidRDefault="004C305A" w:rsidP="00AE50FB">
      <w:pPr>
        <w:jc w:val="both"/>
        <w:rPr>
          <w:lang w:val="es-ES"/>
        </w:rPr>
      </w:pPr>
      <w:r>
        <w:rPr>
          <w:lang w:val="es-ES"/>
        </w:rPr>
        <w:t xml:space="preserve"> Esto </w:t>
      </w:r>
      <w:r w:rsidR="007C1055">
        <w:rPr>
          <w:lang w:val="es-ES"/>
        </w:rPr>
        <w:t>se consigue</w:t>
      </w:r>
      <w:r>
        <w:rPr>
          <w:lang w:val="es-ES"/>
        </w:rPr>
        <w:t xml:space="preserve"> en ‘</w:t>
      </w:r>
      <w:r>
        <w:rPr>
          <w:i/>
          <w:lang w:val="es-ES"/>
        </w:rPr>
        <w:t xml:space="preserve">Panel de control - </w:t>
      </w:r>
      <w:r w:rsidRPr="004C305A">
        <w:rPr>
          <w:i/>
          <w:lang w:val="es-ES"/>
        </w:rPr>
        <w:t>Opciones de Internet</w:t>
      </w:r>
      <w:r>
        <w:rPr>
          <w:lang w:val="es-ES"/>
        </w:rPr>
        <w:t xml:space="preserve">’, en la pestaña de </w:t>
      </w:r>
      <w:r w:rsidRPr="004C305A">
        <w:rPr>
          <w:i/>
          <w:lang w:val="es-ES"/>
        </w:rPr>
        <w:t>‘Seguridad’</w:t>
      </w:r>
      <w:r>
        <w:rPr>
          <w:lang w:val="es-ES"/>
        </w:rPr>
        <w:t xml:space="preserve">, </w:t>
      </w:r>
      <w:r w:rsidR="007C1055">
        <w:rPr>
          <w:lang w:val="es-ES"/>
        </w:rPr>
        <w:t>eligiendo</w:t>
      </w:r>
      <w:r>
        <w:rPr>
          <w:lang w:val="es-ES"/>
        </w:rPr>
        <w:t xml:space="preserve"> la zona ‘Sitios de confianza’:</w:t>
      </w:r>
    </w:p>
    <w:p w:rsidR="004C305A" w:rsidRDefault="004C305A" w:rsidP="004463EE">
      <w:pPr>
        <w:ind w:firstLine="567"/>
        <w:jc w:val="center"/>
        <w:rPr>
          <w:lang w:val="es-ES"/>
        </w:rPr>
      </w:pPr>
      <w:r>
        <w:rPr>
          <w:noProof/>
          <w:lang w:val="es-ES" w:eastAsia="es-ES"/>
        </w:rPr>
        <w:drawing>
          <wp:inline distT="0" distB="0" distL="0" distR="0" wp14:anchorId="4CC5904B" wp14:editId="523D7073">
            <wp:extent cx="4276800" cy="2919600"/>
            <wp:effectExtent l="19050" t="19050" r="9525" b="146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367" b="-115"/>
                    <a:stretch/>
                  </pic:blipFill>
                  <pic:spPr bwMode="auto">
                    <a:xfrm>
                      <a:off x="0" y="0"/>
                      <a:ext cx="4276800" cy="2919600"/>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C305A" w:rsidRDefault="00F31A76" w:rsidP="00555B5E">
      <w:pPr>
        <w:spacing w:before="240" w:after="240"/>
        <w:jc w:val="both"/>
        <w:rPr>
          <w:lang w:val="es-ES"/>
        </w:rPr>
      </w:pPr>
      <w:r>
        <w:rPr>
          <w:noProof/>
          <w:lang w:val="es-ES" w:eastAsia="es-ES"/>
        </w:rPr>
        <w:drawing>
          <wp:anchor distT="0" distB="0" distL="114300" distR="114300" simplePos="0" relativeHeight="251661312" behindDoc="0" locked="0" layoutInCell="1" allowOverlap="1">
            <wp:simplePos x="0" y="0"/>
            <wp:positionH relativeFrom="column">
              <wp:posOffset>1967865</wp:posOffset>
            </wp:positionH>
            <wp:positionV relativeFrom="paragraph">
              <wp:posOffset>770255</wp:posOffset>
            </wp:positionV>
            <wp:extent cx="2339975" cy="2123440"/>
            <wp:effectExtent l="19050" t="19050" r="22225" b="1016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499" t="322" r="1708" b="1303"/>
                    <a:stretch/>
                  </pic:blipFill>
                  <pic:spPr bwMode="auto">
                    <a:xfrm>
                      <a:off x="0" y="0"/>
                      <a:ext cx="2339975" cy="2123440"/>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055">
        <w:rPr>
          <w:lang w:val="es-ES"/>
        </w:rPr>
        <w:t>Se pulsa</w:t>
      </w:r>
      <w:r w:rsidR="004C305A">
        <w:rPr>
          <w:lang w:val="es-ES"/>
        </w:rPr>
        <w:t xml:space="preserve"> el botón </w:t>
      </w:r>
      <w:r w:rsidR="004C305A" w:rsidRPr="004C305A">
        <w:rPr>
          <w:i/>
          <w:lang w:val="es-ES"/>
        </w:rPr>
        <w:t>‘Sitios’</w:t>
      </w:r>
      <w:r w:rsidR="004C305A">
        <w:rPr>
          <w:lang w:val="es-ES"/>
        </w:rPr>
        <w:t xml:space="preserve"> y en </w:t>
      </w:r>
      <w:r w:rsidR="004C305A" w:rsidRPr="004C305A">
        <w:rPr>
          <w:i/>
          <w:lang w:val="es-ES"/>
        </w:rPr>
        <w:t>‘Agregar este sitio web en la zona de:’</w:t>
      </w:r>
      <w:r w:rsidR="004C305A">
        <w:rPr>
          <w:lang w:val="es-ES"/>
        </w:rPr>
        <w:t xml:space="preserve"> </w:t>
      </w:r>
      <w:r w:rsidR="007C1055">
        <w:rPr>
          <w:lang w:val="es-ES"/>
        </w:rPr>
        <w:t>se escribe</w:t>
      </w:r>
      <w:r w:rsidR="004C305A">
        <w:rPr>
          <w:lang w:val="es-ES"/>
        </w:rPr>
        <w:t xml:space="preserve"> o copia</w:t>
      </w:r>
      <w:r w:rsidR="007C1055">
        <w:rPr>
          <w:lang w:val="es-ES"/>
        </w:rPr>
        <w:t xml:space="preserve"> </w:t>
      </w:r>
      <w:r w:rsidR="004C305A">
        <w:rPr>
          <w:lang w:val="es-ES"/>
        </w:rPr>
        <w:t>la URL anteriormente citada, marca</w:t>
      </w:r>
      <w:r w:rsidR="007C1055">
        <w:rPr>
          <w:lang w:val="es-ES"/>
        </w:rPr>
        <w:t>ndo</w:t>
      </w:r>
      <w:r w:rsidR="004C305A">
        <w:rPr>
          <w:lang w:val="es-ES"/>
        </w:rPr>
        <w:t xml:space="preserve"> la casilla </w:t>
      </w:r>
      <w:r w:rsidR="004C305A" w:rsidRPr="004C305A">
        <w:rPr>
          <w:i/>
          <w:lang w:val="es-ES"/>
        </w:rPr>
        <w:t xml:space="preserve">‘Requerir </w:t>
      </w:r>
      <w:proofErr w:type="gramStart"/>
      <w:r w:rsidR="004C305A" w:rsidRPr="004C305A">
        <w:rPr>
          <w:i/>
          <w:lang w:val="es-ES"/>
        </w:rPr>
        <w:t>comprobación….</w:t>
      </w:r>
      <w:proofErr w:type="gramEnd"/>
      <w:r w:rsidR="004C305A" w:rsidRPr="004C305A">
        <w:rPr>
          <w:i/>
          <w:lang w:val="es-ES"/>
        </w:rPr>
        <w:t>.’</w:t>
      </w:r>
      <w:r w:rsidR="004C305A">
        <w:rPr>
          <w:lang w:val="es-ES"/>
        </w:rPr>
        <w:t xml:space="preserve"> y pulsa</w:t>
      </w:r>
      <w:r w:rsidR="007C1055">
        <w:rPr>
          <w:lang w:val="es-ES"/>
        </w:rPr>
        <w:t>ndo</w:t>
      </w:r>
      <w:r w:rsidR="004C305A">
        <w:rPr>
          <w:lang w:val="es-ES"/>
        </w:rPr>
        <w:t xml:space="preserve"> el botón </w:t>
      </w:r>
      <w:r w:rsidR="004C305A" w:rsidRPr="004C305A">
        <w:rPr>
          <w:i/>
          <w:lang w:val="es-ES"/>
        </w:rPr>
        <w:t>‘Agregar’</w:t>
      </w:r>
      <w:r w:rsidR="004C305A">
        <w:rPr>
          <w:lang w:val="es-ES"/>
        </w:rPr>
        <w:t xml:space="preserve">. Debería aparecer la URL introducida en la lista de </w:t>
      </w:r>
      <w:r w:rsidR="004C305A" w:rsidRPr="004C305A">
        <w:rPr>
          <w:i/>
          <w:lang w:val="es-ES"/>
        </w:rPr>
        <w:t>‘Sitios w</w:t>
      </w:r>
      <w:r w:rsidR="004C305A">
        <w:rPr>
          <w:i/>
          <w:lang w:val="es-ES"/>
        </w:rPr>
        <w:t>e</w:t>
      </w:r>
      <w:r w:rsidR="004C305A" w:rsidRPr="004C305A">
        <w:rPr>
          <w:i/>
          <w:lang w:val="es-ES"/>
        </w:rPr>
        <w:t>b:’</w:t>
      </w:r>
      <w:r w:rsidR="004C305A">
        <w:rPr>
          <w:lang w:val="es-ES"/>
        </w:rPr>
        <w:t xml:space="preserve"> </w:t>
      </w:r>
    </w:p>
    <w:p w:rsidR="004C305A" w:rsidRDefault="004C305A" w:rsidP="00555B5E">
      <w:pPr>
        <w:spacing w:before="240" w:after="240"/>
        <w:ind w:firstLine="567"/>
        <w:jc w:val="center"/>
        <w:rPr>
          <w:lang w:val="es-ES"/>
        </w:rPr>
      </w:pPr>
    </w:p>
    <w:p w:rsidR="00B01F62" w:rsidRDefault="00B01F62" w:rsidP="00555B5E">
      <w:pPr>
        <w:spacing w:before="240" w:after="240"/>
        <w:jc w:val="both"/>
        <w:rPr>
          <w:lang w:val="es-ES"/>
        </w:rPr>
      </w:pPr>
      <w:r>
        <w:rPr>
          <w:lang w:val="es-ES"/>
        </w:rPr>
        <w:t xml:space="preserve">Antes de iniciar el proceso, recomendable al entrar en la aplicación, se debería comprobar la accesibilidad al certificado digital. </w:t>
      </w:r>
      <w:r w:rsidR="009A17FD">
        <w:rPr>
          <w:lang w:val="es-ES"/>
        </w:rPr>
        <w:t>Se accede</w:t>
      </w:r>
      <w:r>
        <w:rPr>
          <w:lang w:val="es-ES"/>
        </w:rPr>
        <w:t xml:space="preserve"> al menú </w:t>
      </w:r>
      <w:r w:rsidRPr="00B01F62">
        <w:rPr>
          <w:i/>
          <w:lang w:val="es-ES"/>
        </w:rPr>
        <w:t>Herramientas – Opciones de Internet</w:t>
      </w:r>
      <w:r>
        <w:rPr>
          <w:lang w:val="es-ES"/>
        </w:rPr>
        <w:t>, solapa de ‘</w:t>
      </w:r>
      <w:r w:rsidRPr="00B01F62">
        <w:rPr>
          <w:i/>
          <w:lang w:val="es-ES"/>
        </w:rPr>
        <w:t>Contenido</w:t>
      </w:r>
      <w:r>
        <w:rPr>
          <w:lang w:val="es-ES"/>
        </w:rPr>
        <w:t>’ y botón ‘</w:t>
      </w:r>
      <w:r w:rsidRPr="00B01F62">
        <w:rPr>
          <w:i/>
          <w:lang w:val="es-ES"/>
        </w:rPr>
        <w:t>Certificados</w:t>
      </w:r>
      <w:r>
        <w:rPr>
          <w:lang w:val="es-ES"/>
        </w:rPr>
        <w:t xml:space="preserve">’, </w:t>
      </w:r>
      <w:r w:rsidR="009A17FD">
        <w:rPr>
          <w:lang w:val="es-ES"/>
        </w:rPr>
        <w:t xml:space="preserve">y </w:t>
      </w:r>
      <w:r>
        <w:rPr>
          <w:lang w:val="es-ES"/>
        </w:rPr>
        <w:t>en la pestaña ‘</w:t>
      </w:r>
      <w:r w:rsidRPr="00B01F62">
        <w:rPr>
          <w:i/>
          <w:lang w:val="es-ES"/>
        </w:rPr>
        <w:t>Personal</w:t>
      </w:r>
      <w:r>
        <w:rPr>
          <w:lang w:val="es-ES"/>
        </w:rPr>
        <w:t xml:space="preserve">’ debería figurar el certificado que </w:t>
      </w:r>
      <w:r w:rsidR="009A17FD">
        <w:rPr>
          <w:lang w:val="es-ES"/>
        </w:rPr>
        <w:t>se va</w:t>
      </w:r>
      <w:r>
        <w:rPr>
          <w:lang w:val="es-ES"/>
        </w:rPr>
        <w:t xml:space="preserve"> a usar, indistintamente de si est</w:t>
      </w:r>
      <w:r w:rsidR="009A17FD">
        <w:rPr>
          <w:lang w:val="es-ES"/>
        </w:rPr>
        <w:t>á</w:t>
      </w:r>
      <w:r>
        <w:rPr>
          <w:lang w:val="es-ES"/>
        </w:rPr>
        <w:t xml:space="preserve"> instalado en el navegador o en tarjeta inteligente.</w:t>
      </w:r>
    </w:p>
    <w:p w:rsidR="00FC07F5" w:rsidRDefault="00FC07F5" w:rsidP="004463EE">
      <w:pPr>
        <w:ind w:left="360" w:firstLine="207"/>
        <w:jc w:val="center"/>
        <w:rPr>
          <w:lang w:val="es-ES"/>
        </w:rPr>
      </w:pPr>
      <w:r>
        <w:rPr>
          <w:noProof/>
          <w:lang w:val="es-ES" w:eastAsia="es-ES"/>
        </w:rPr>
        <w:drawing>
          <wp:inline distT="0" distB="0" distL="0" distR="0" wp14:anchorId="054E9861" wp14:editId="33387ADC">
            <wp:extent cx="3737113" cy="2563296"/>
            <wp:effectExtent l="19050" t="19050" r="15875" b="279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6295"/>
                    <a:stretch/>
                  </pic:blipFill>
                  <pic:spPr bwMode="auto">
                    <a:xfrm>
                      <a:off x="0" y="0"/>
                      <a:ext cx="3747877" cy="2570679"/>
                    </a:xfrm>
                    <a:prstGeom prst="rect">
                      <a:avLst/>
                    </a:prstGeom>
                    <a:ln w="12700" cap="flat" cmpd="sng" algn="ctr">
                      <a:solidFill>
                        <a:srgbClr val="099BDD">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46653" w:rsidRDefault="00A46653" w:rsidP="009A17FD">
      <w:pPr>
        <w:jc w:val="both"/>
        <w:rPr>
          <w:lang w:val="es-ES"/>
        </w:rPr>
      </w:pPr>
      <w:r>
        <w:rPr>
          <w:lang w:val="es-ES"/>
        </w:rPr>
        <w:t xml:space="preserve">Si no </w:t>
      </w:r>
      <w:r w:rsidR="009A17FD">
        <w:rPr>
          <w:lang w:val="es-ES"/>
        </w:rPr>
        <w:t>se tiene</w:t>
      </w:r>
      <w:r>
        <w:rPr>
          <w:lang w:val="es-ES"/>
        </w:rPr>
        <w:t xml:space="preserve"> ningún certificado instalado en el navegador</w:t>
      </w:r>
      <w:r w:rsidR="00894969">
        <w:rPr>
          <w:lang w:val="es-ES"/>
        </w:rPr>
        <w:t>,</w:t>
      </w:r>
      <w:r>
        <w:rPr>
          <w:lang w:val="es-ES"/>
        </w:rPr>
        <w:t xml:space="preserve"> pero </w:t>
      </w:r>
      <w:r w:rsidR="009A17FD">
        <w:rPr>
          <w:lang w:val="es-ES"/>
        </w:rPr>
        <w:t>se dispone</w:t>
      </w:r>
      <w:r>
        <w:rPr>
          <w:lang w:val="es-ES"/>
        </w:rPr>
        <w:t xml:space="preserve"> de él en un fichero</w:t>
      </w:r>
      <w:r w:rsidR="00236367">
        <w:rPr>
          <w:lang w:val="es-ES"/>
        </w:rPr>
        <w:t>,</w:t>
      </w:r>
      <w:r>
        <w:rPr>
          <w:lang w:val="es-ES"/>
        </w:rPr>
        <w:t xml:space="preserve"> </w:t>
      </w:r>
      <w:r w:rsidR="009A17FD">
        <w:rPr>
          <w:lang w:val="es-ES"/>
        </w:rPr>
        <w:t>habrá</w:t>
      </w:r>
      <w:r>
        <w:rPr>
          <w:lang w:val="es-ES"/>
        </w:rPr>
        <w:t xml:space="preserve"> que instalarlo manualmente. Para ello</w:t>
      </w:r>
      <w:r w:rsidR="00A01BC6">
        <w:rPr>
          <w:lang w:val="es-ES"/>
        </w:rPr>
        <w:t>,</w:t>
      </w:r>
      <w:r>
        <w:rPr>
          <w:lang w:val="es-ES"/>
        </w:rPr>
        <w:t xml:space="preserve"> en la pantalla anterior</w:t>
      </w:r>
      <w:r w:rsidRPr="00A46653">
        <w:rPr>
          <w:i/>
          <w:lang w:val="es-ES"/>
        </w:rPr>
        <w:t xml:space="preserve"> (Herramientas-Opciones de Internet-Contenido-Certificados, pestaña ‘Personal’)</w:t>
      </w:r>
      <w:r>
        <w:rPr>
          <w:lang w:val="es-ES"/>
        </w:rPr>
        <w:t xml:space="preserve">, </w:t>
      </w:r>
      <w:r w:rsidR="00A01BC6">
        <w:rPr>
          <w:lang w:val="es-ES"/>
        </w:rPr>
        <w:t>se pulsa</w:t>
      </w:r>
      <w:r>
        <w:rPr>
          <w:lang w:val="es-ES"/>
        </w:rPr>
        <w:t xml:space="preserve"> en el botón </w:t>
      </w:r>
      <w:r w:rsidRPr="00A46653">
        <w:rPr>
          <w:i/>
          <w:lang w:val="es-ES"/>
        </w:rPr>
        <w:t>‘Importar’</w:t>
      </w:r>
      <w:r>
        <w:rPr>
          <w:lang w:val="es-ES"/>
        </w:rPr>
        <w:t xml:space="preserve"> y </w:t>
      </w:r>
      <w:r w:rsidR="00A01BC6">
        <w:rPr>
          <w:lang w:val="es-ES"/>
        </w:rPr>
        <w:t xml:space="preserve">se siguen </w:t>
      </w:r>
      <w:r w:rsidR="00406743">
        <w:rPr>
          <w:lang w:val="es-ES"/>
        </w:rPr>
        <w:t xml:space="preserve">las instrucciones del asistente. </w:t>
      </w:r>
      <w:r w:rsidR="00A01BC6">
        <w:rPr>
          <w:lang w:val="es-ES"/>
        </w:rPr>
        <w:t xml:space="preserve">En lo que sigue, se comenta </w:t>
      </w:r>
      <w:r w:rsidR="00406743">
        <w:rPr>
          <w:lang w:val="es-ES"/>
        </w:rPr>
        <w:t xml:space="preserve">la importación de un certificado personal ubicado en un fichero con extensión </w:t>
      </w:r>
      <w:r w:rsidR="00406743" w:rsidRPr="00406743">
        <w:rPr>
          <w:i/>
          <w:lang w:val="es-ES"/>
        </w:rPr>
        <w:t>.</w:t>
      </w:r>
      <w:proofErr w:type="spellStart"/>
      <w:r w:rsidR="00406743" w:rsidRPr="00406743">
        <w:rPr>
          <w:i/>
          <w:lang w:val="es-ES"/>
        </w:rPr>
        <w:t>pfx</w:t>
      </w:r>
      <w:proofErr w:type="spellEnd"/>
      <w:r w:rsidR="00406743">
        <w:rPr>
          <w:lang w:val="es-ES"/>
        </w:rPr>
        <w:t>, por ser el más común de ellos.</w:t>
      </w:r>
    </w:p>
    <w:p w:rsidR="00406743" w:rsidRDefault="00824D62" w:rsidP="00824D62">
      <w:pPr>
        <w:pStyle w:val="Prrafodelista"/>
        <w:numPr>
          <w:ilvl w:val="0"/>
          <w:numId w:val="5"/>
        </w:numPr>
        <w:jc w:val="both"/>
        <w:rPr>
          <w:lang w:val="es-ES"/>
        </w:rPr>
      </w:pPr>
      <w:r>
        <w:rPr>
          <w:lang w:val="es-ES"/>
        </w:rPr>
        <w:t xml:space="preserve">Se pasa </w:t>
      </w:r>
      <w:r w:rsidR="00406743">
        <w:rPr>
          <w:lang w:val="es-ES"/>
        </w:rPr>
        <w:t xml:space="preserve">la primera pantalla de </w:t>
      </w:r>
      <w:r w:rsidR="00406743" w:rsidRPr="00406743">
        <w:rPr>
          <w:i/>
          <w:lang w:val="es-ES"/>
        </w:rPr>
        <w:t>Bienvenida</w:t>
      </w:r>
      <w:r w:rsidR="00406743">
        <w:rPr>
          <w:lang w:val="es-ES"/>
        </w:rPr>
        <w:t xml:space="preserve"> pulsando el botón </w:t>
      </w:r>
      <w:r w:rsidR="00406743" w:rsidRPr="00406743">
        <w:rPr>
          <w:i/>
          <w:lang w:val="es-ES"/>
        </w:rPr>
        <w:t>‘Siguiente’</w:t>
      </w:r>
      <w:r w:rsidR="00406743">
        <w:rPr>
          <w:lang w:val="es-ES"/>
        </w:rPr>
        <w:t>.</w:t>
      </w:r>
    </w:p>
    <w:p w:rsidR="00406743" w:rsidRDefault="00406743" w:rsidP="00824D62">
      <w:pPr>
        <w:pStyle w:val="Prrafodelista"/>
        <w:numPr>
          <w:ilvl w:val="0"/>
          <w:numId w:val="5"/>
        </w:numPr>
        <w:jc w:val="both"/>
        <w:rPr>
          <w:lang w:val="es-ES"/>
        </w:rPr>
      </w:pPr>
      <w:r>
        <w:rPr>
          <w:lang w:val="es-ES"/>
        </w:rPr>
        <w:t xml:space="preserve">En la siguiente pantalla </w:t>
      </w:r>
      <w:r w:rsidR="00824D62">
        <w:rPr>
          <w:lang w:val="es-ES"/>
        </w:rPr>
        <w:t>hay</w:t>
      </w:r>
      <w:r>
        <w:rPr>
          <w:lang w:val="es-ES"/>
        </w:rPr>
        <w:t xml:space="preserve"> que seleccionar el fichero del certificado, pulsando en el botón </w:t>
      </w:r>
      <w:r w:rsidRPr="00406743">
        <w:rPr>
          <w:i/>
          <w:lang w:val="es-ES"/>
        </w:rPr>
        <w:t>‘Examinar’</w:t>
      </w:r>
      <w:r>
        <w:rPr>
          <w:i/>
          <w:lang w:val="es-ES"/>
        </w:rPr>
        <w:t>.</w:t>
      </w:r>
    </w:p>
    <w:p w:rsidR="00406743" w:rsidRDefault="00406743" w:rsidP="004463EE">
      <w:pPr>
        <w:ind w:left="720" w:hanging="153"/>
        <w:jc w:val="center"/>
        <w:rPr>
          <w:lang w:val="es-ES"/>
        </w:rPr>
      </w:pPr>
      <w:r>
        <w:rPr>
          <w:noProof/>
          <w:lang w:val="es-ES" w:eastAsia="es-ES"/>
        </w:rPr>
        <w:lastRenderedPageBreak/>
        <w:drawing>
          <wp:inline distT="0" distB="0" distL="0" distR="0" wp14:anchorId="18CE178D" wp14:editId="356A3698">
            <wp:extent cx="3819600" cy="2872800"/>
            <wp:effectExtent l="19050" t="19050" r="9525" b="228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19600" cy="2872800"/>
                    </a:xfrm>
                    <a:prstGeom prst="rect">
                      <a:avLst/>
                    </a:prstGeom>
                    <a:ln w="12700">
                      <a:solidFill>
                        <a:schemeClr val="tx2"/>
                      </a:solidFill>
                    </a:ln>
                  </pic:spPr>
                </pic:pic>
              </a:graphicData>
            </a:graphic>
          </wp:inline>
        </w:drawing>
      </w:r>
    </w:p>
    <w:p w:rsidR="00406743" w:rsidRDefault="00406743" w:rsidP="00AE50FB">
      <w:pPr>
        <w:pStyle w:val="Prrafodelista"/>
        <w:numPr>
          <w:ilvl w:val="0"/>
          <w:numId w:val="7"/>
        </w:numPr>
        <w:jc w:val="both"/>
        <w:rPr>
          <w:lang w:val="es-ES"/>
        </w:rPr>
      </w:pPr>
      <w:r>
        <w:rPr>
          <w:lang w:val="es-ES"/>
        </w:rPr>
        <w:t xml:space="preserve">En el cuadro </w:t>
      </w:r>
      <w:r w:rsidRPr="00406743">
        <w:rPr>
          <w:i/>
          <w:lang w:val="es-ES"/>
        </w:rPr>
        <w:t>‘Abrir’</w:t>
      </w:r>
      <w:r>
        <w:rPr>
          <w:lang w:val="es-ES"/>
        </w:rPr>
        <w:t xml:space="preserve"> </w:t>
      </w:r>
      <w:r w:rsidR="00824D62">
        <w:rPr>
          <w:lang w:val="es-ES"/>
        </w:rPr>
        <w:t>hay</w:t>
      </w:r>
      <w:r>
        <w:rPr>
          <w:lang w:val="es-ES"/>
        </w:rPr>
        <w:t xml:space="preserve"> que ir hasta donde est</w:t>
      </w:r>
      <w:r w:rsidR="00824D62">
        <w:rPr>
          <w:lang w:val="es-ES"/>
        </w:rPr>
        <w:t>é</w:t>
      </w:r>
      <w:r>
        <w:rPr>
          <w:lang w:val="es-ES"/>
        </w:rPr>
        <w:t xml:space="preserve"> ubicado el fichero y seleccionar el tipo de fichero adecuado en </w:t>
      </w:r>
      <w:r w:rsidR="001C09D4">
        <w:rPr>
          <w:lang w:val="es-ES"/>
        </w:rPr>
        <w:t>el desplegable correspondiente.</w:t>
      </w:r>
    </w:p>
    <w:p w:rsidR="001C09D4" w:rsidRDefault="001C09D4" w:rsidP="004463EE">
      <w:pPr>
        <w:ind w:left="360" w:firstLine="207"/>
        <w:jc w:val="center"/>
        <w:rPr>
          <w:lang w:val="es-ES"/>
        </w:rPr>
      </w:pPr>
      <w:r>
        <w:rPr>
          <w:noProof/>
          <w:lang w:val="es-ES" w:eastAsia="es-ES"/>
        </w:rPr>
        <w:drawing>
          <wp:inline distT="0" distB="0" distL="0" distR="0" wp14:anchorId="46BD2BCD" wp14:editId="6246355B">
            <wp:extent cx="3502550" cy="3880500"/>
            <wp:effectExtent l="19050" t="19050" r="22225" b="2476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3107" cy="3892196"/>
                    </a:xfrm>
                    <a:prstGeom prst="rect">
                      <a:avLst/>
                    </a:prstGeom>
                    <a:noFill/>
                    <a:ln w="12700">
                      <a:solidFill>
                        <a:schemeClr val="tx2"/>
                      </a:solidFill>
                    </a:ln>
                  </pic:spPr>
                </pic:pic>
              </a:graphicData>
            </a:graphic>
          </wp:inline>
        </w:drawing>
      </w:r>
    </w:p>
    <w:p w:rsidR="001C09D4" w:rsidRPr="001C09D4" w:rsidRDefault="001C09D4" w:rsidP="00AE50FB">
      <w:pPr>
        <w:pStyle w:val="Prrafodelista"/>
        <w:numPr>
          <w:ilvl w:val="0"/>
          <w:numId w:val="7"/>
        </w:numPr>
        <w:jc w:val="both"/>
        <w:rPr>
          <w:lang w:val="es-ES"/>
        </w:rPr>
      </w:pPr>
      <w:r>
        <w:rPr>
          <w:lang w:val="es-ES"/>
        </w:rPr>
        <w:t xml:space="preserve">Pulsar el botón </w:t>
      </w:r>
      <w:r w:rsidRPr="001C09D4">
        <w:rPr>
          <w:i/>
          <w:lang w:val="es-ES"/>
        </w:rPr>
        <w:t>‘Abrir’</w:t>
      </w:r>
      <w:r>
        <w:rPr>
          <w:lang w:val="es-ES"/>
        </w:rPr>
        <w:t xml:space="preserve"> y </w:t>
      </w:r>
      <w:r w:rsidRPr="001C09D4">
        <w:rPr>
          <w:i/>
          <w:lang w:val="es-ES"/>
        </w:rPr>
        <w:t>‘Siguiente’</w:t>
      </w:r>
      <w:r>
        <w:rPr>
          <w:lang w:val="es-ES"/>
        </w:rPr>
        <w:t xml:space="preserve">. En esta pantalla hay que introducir </w:t>
      </w:r>
      <w:r w:rsidR="00D36B34">
        <w:rPr>
          <w:lang w:val="es-ES"/>
        </w:rPr>
        <w:t>l</w:t>
      </w:r>
      <w:r>
        <w:rPr>
          <w:lang w:val="es-ES"/>
        </w:rPr>
        <w:t xml:space="preserve">a </w:t>
      </w:r>
      <w:r w:rsidRPr="001C09D4">
        <w:rPr>
          <w:i/>
          <w:lang w:val="es-ES"/>
        </w:rPr>
        <w:t>‘Contraseña’</w:t>
      </w:r>
      <w:r>
        <w:rPr>
          <w:lang w:val="es-ES"/>
        </w:rPr>
        <w:t xml:space="preserve">, que sirve para </w:t>
      </w:r>
      <w:r w:rsidR="00D36B34">
        <w:rPr>
          <w:lang w:val="es-ES"/>
        </w:rPr>
        <w:t>proteger</w:t>
      </w:r>
      <w:r>
        <w:rPr>
          <w:lang w:val="es-ES"/>
        </w:rPr>
        <w:t xml:space="preserve"> la clave privada </w:t>
      </w:r>
      <w:r w:rsidR="00D36B34">
        <w:rPr>
          <w:lang w:val="es-ES"/>
        </w:rPr>
        <w:t>d</w:t>
      </w:r>
      <w:r>
        <w:rPr>
          <w:lang w:val="es-ES"/>
        </w:rPr>
        <w:t>el certificado</w:t>
      </w:r>
      <w:r w:rsidR="00D36B34">
        <w:rPr>
          <w:lang w:val="es-ES"/>
        </w:rPr>
        <w:t>,</w:t>
      </w:r>
      <w:r>
        <w:rPr>
          <w:lang w:val="es-ES"/>
        </w:rPr>
        <w:t xml:space="preserve"> </w:t>
      </w:r>
      <w:r w:rsidR="00D36B34">
        <w:rPr>
          <w:lang w:val="es-ES"/>
        </w:rPr>
        <w:t xml:space="preserve">que tiene que ser conocida (creada en el proceso de exportación detallado más adelante) y </w:t>
      </w:r>
      <w:r>
        <w:rPr>
          <w:lang w:val="es-ES"/>
        </w:rPr>
        <w:t>habilitar todas las ‘O</w:t>
      </w:r>
      <w:r w:rsidRPr="001C09D4">
        <w:rPr>
          <w:i/>
          <w:lang w:val="es-ES"/>
        </w:rPr>
        <w:t>pciones de importación’</w:t>
      </w:r>
      <w:r>
        <w:rPr>
          <w:i/>
          <w:lang w:val="es-ES"/>
        </w:rPr>
        <w:t>.</w:t>
      </w:r>
    </w:p>
    <w:p w:rsidR="001C09D4" w:rsidRDefault="001C09D4" w:rsidP="004463EE">
      <w:pPr>
        <w:ind w:left="360" w:firstLine="207"/>
        <w:jc w:val="center"/>
        <w:rPr>
          <w:lang w:val="es-ES"/>
        </w:rPr>
      </w:pPr>
      <w:r>
        <w:rPr>
          <w:noProof/>
          <w:lang w:val="es-ES" w:eastAsia="es-ES"/>
        </w:rPr>
        <w:lastRenderedPageBreak/>
        <w:drawing>
          <wp:inline distT="0" distB="0" distL="0" distR="0" wp14:anchorId="3A79D4C0" wp14:editId="6EE3AAC8">
            <wp:extent cx="3600000" cy="2808000"/>
            <wp:effectExtent l="19050" t="19050" r="19685" b="1143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8563" b="12614"/>
                    <a:stretch/>
                  </pic:blipFill>
                  <pic:spPr bwMode="auto">
                    <a:xfrm>
                      <a:off x="0" y="0"/>
                      <a:ext cx="3600000" cy="2808000"/>
                    </a:xfrm>
                    <a:prstGeom prst="rect">
                      <a:avLst/>
                    </a:prstGeom>
                    <a:ln w="12700" cap="flat" cmpd="sng" algn="ctr">
                      <a:solidFill>
                        <a:srgbClr val="099BD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E1EF8" w:rsidRDefault="00EE1EF8" w:rsidP="00AE50FB">
      <w:pPr>
        <w:pStyle w:val="Prrafodelista"/>
        <w:numPr>
          <w:ilvl w:val="0"/>
          <w:numId w:val="7"/>
        </w:numPr>
        <w:jc w:val="both"/>
        <w:rPr>
          <w:lang w:val="es-ES"/>
        </w:rPr>
      </w:pPr>
      <w:r>
        <w:rPr>
          <w:lang w:val="es-ES"/>
        </w:rPr>
        <w:t xml:space="preserve">Las dos pantallas siguientes </w:t>
      </w:r>
      <w:r w:rsidR="00824D62">
        <w:rPr>
          <w:lang w:val="es-ES"/>
        </w:rPr>
        <w:t xml:space="preserve">se pasan </w:t>
      </w:r>
      <w:r>
        <w:rPr>
          <w:lang w:val="es-ES"/>
        </w:rPr>
        <w:t xml:space="preserve">con el botón </w:t>
      </w:r>
      <w:r w:rsidRPr="00EE1EF8">
        <w:rPr>
          <w:i/>
          <w:lang w:val="es-ES"/>
        </w:rPr>
        <w:t>‘Siguiente’</w:t>
      </w:r>
      <w:r>
        <w:rPr>
          <w:lang w:val="es-ES"/>
        </w:rPr>
        <w:t xml:space="preserve"> y </w:t>
      </w:r>
      <w:r w:rsidRPr="00EE1EF8">
        <w:rPr>
          <w:i/>
          <w:lang w:val="es-ES"/>
        </w:rPr>
        <w:t>‘Finalizar’</w:t>
      </w:r>
      <w:r>
        <w:rPr>
          <w:lang w:val="es-ES"/>
        </w:rPr>
        <w:t>.</w:t>
      </w:r>
    </w:p>
    <w:p w:rsidR="00EE1EF8" w:rsidRDefault="00EE1EF8" w:rsidP="00AE50FB">
      <w:pPr>
        <w:pStyle w:val="Prrafodelista"/>
        <w:numPr>
          <w:ilvl w:val="0"/>
          <w:numId w:val="7"/>
        </w:numPr>
        <w:jc w:val="both"/>
        <w:rPr>
          <w:lang w:val="es-ES"/>
        </w:rPr>
      </w:pPr>
      <w:r>
        <w:rPr>
          <w:lang w:val="es-ES"/>
        </w:rPr>
        <w:t>El proceso mostrará una pantalla para confirmar la importación de la clave privada</w:t>
      </w:r>
      <w:r w:rsidR="00824D62">
        <w:rPr>
          <w:lang w:val="es-ES"/>
        </w:rPr>
        <w:t>, se acepta</w:t>
      </w:r>
      <w:r>
        <w:rPr>
          <w:lang w:val="es-ES"/>
        </w:rPr>
        <w:t xml:space="preserve"> y, si todo ha ido bien, </w:t>
      </w:r>
      <w:r w:rsidR="00824D62">
        <w:rPr>
          <w:lang w:val="es-ES"/>
        </w:rPr>
        <w:t>se</w:t>
      </w:r>
      <w:r>
        <w:rPr>
          <w:lang w:val="es-ES"/>
        </w:rPr>
        <w:t xml:space="preserve"> mostrará un mensaje confirmando</w:t>
      </w:r>
      <w:r w:rsidR="00824D62">
        <w:rPr>
          <w:lang w:val="es-ES"/>
        </w:rPr>
        <w:t xml:space="preserve"> que</w:t>
      </w:r>
      <w:r>
        <w:rPr>
          <w:lang w:val="es-ES"/>
        </w:rPr>
        <w:t xml:space="preserve"> la importación</w:t>
      </w:r>
      <w:r w:rsidR="00824D62">
        <w:rPr>
          <w:lang w:val="es-ES"/>
        </w:rPr>
        <w:t xml:space="preserve"> se ha realizado</w:t>
      </w:r>
      <w:r>
        <w:rPr>
          <w:lang w:val="es-ES"/>
        </w:rPr>
        <w:t xml:space="preserve"> correctamente.</w:t>
      </w:r>
    </w:p>
    <w:p w:rsidR="00EE1EF8" w:rsidRDefault="00EE1EF8" w:rsidP="004463EE">
      <w:pPr>
        <w:ind w:left="360" w:firstLine="207"/>
        <w:jc w:val="center"/>
        <w:rPr>
          <w:lang w:val="es-ES"/>
        </w:rPr>
      </w:pPr>
      <w:r>
        <w:rPr>
          <w:noProof/>
          <w:lang w:val="es-ES" w:eastAsia="es-ES"/>
        </w:rPr>
        <w:drawing>
          <wp:inline distT="0" distB="0" distL="0" distR="0" wp14:anchorId="2F1B9D1D" wp14:editId="51672EEF">
            <wp:extent cx="2818800" cy="1328400"/>
            <wp:effectExtent l="19050" t="19050" r="19685" b="2476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18800" cy="1328400"/>
                    </a:xfrm>
                    <a:prstGeom prst="rect">
                      <a:avLst/>
                    </a:prstGeom>
                    <a:ln w="12700">
                      <a:solidFill>
                        <a:schemeClr val="tx2"/>
                      </a:solidFill>
                    </a:ln>
                  </pic:spPr>
                </pic:pic>
              </a:graphicData>
            </a:graphic>
          </wp:inline>
        </w:drawing>
      </w:r>
    </w:p>
    <w:p w:rsidR="00EE1EF8" w:rsidRDefault="00EE1EF8" w:rsidP="00824D62">
      <w:pPr>
        <w:jc w:val="both"/>
        <w:rPr>
          <w:lang w:val="es-ES"/>
        </w:rPr>
      </w:pPr>
      <w:r w:rsidRPr="00EE1EF8">
        <w:rPr>
          <w:lang w:val="es-ES"/>
        </w:rPr>
        <w:t xml:space="preserve">Ahora </w:t>
      </w:r>
      <w:r w:rsidR="00824D62">
        <w:rPr>
          <w:lang w:val="es-ES"/>
        </w:rPr>
        <w:t>se podrá</w:t>
      </w:r>
      <w:r w:rsidRPr="00EE1EF8">
        <w:rPr>
          <w:lang w:val="es-ES"/>
        </w:rPr>
        <w:t xml:space="preserve"> </w:t>
      </w:r>
      <w:r>
        <w:rPr>
          <w:lang w:val="es-ES"/>
        </w:rPr>
        <w:t>confirmar la accesibilidad al certificado digital detallado al inicio del apartado.</w:t>
      </w:r>
    </w:p>
    <w:p w:rsidR="00EE1EF8" w:rsidRDefault="00EE1EF8" w:rsidP="00824D62">
      <w:pPr>
        <w:jc w:val="both"/>
        <w:rPr>
          <w:lang w:val="es-ES"/>
        </w:rPr>
      </w:pPr>
      <w:r>
        <w:rPr>
          <w:lang w:val="es-ES"/>
        </w:rPr>
        <w:t xml:space="preserve">Si lo que </w:t>
      </w:r>
      <w:r w:rsidR="00824D62">
        <w:rPr>
          <w:lang w:val="es-ES"/>
        </w:rPr>
        <w:t>se necesita</w:t>
      </w:r>
      <w:r>
        <w:rPr>
          <w:lang w:val="es-ES"/>
        </w:rPr>
        <w:t xml:space="preserve"> es, teniendo el certificado instalado en un ordenador, llevarlo a otro para instalarlo en </w:t>
      </w:r>
      <w:r w:rsidR="00236367">
        <w:rPr>
          <w:lang w:val="es-ES"/>
        </w:rPr>
        <w:t>e</w:t>
      </w:r>
      <w:r>
        <w:rPr>
          <w:lang w:val="es-ES"/>
        </w:rPr>
        <w:t>ste, hay que realizar el proceso de exportación</w:t>
      </w:r>
      <w:r w:rsidR="00D36B34">
        <w:rPr>
          <w:lang w:val="es-ES"/>
        </w:rPr>
        <w:t xml:space="preserve"> del mismo a través del botón </w:t>
      </w:r>
      <w:r w:rsidR="00D36B34" w:rsidRPr="00D36B34">
        <w:rPr>
          <w:i/>
          <w:lang w:val="es-ES"/>
        </w:rPr>
        <w:t>‘Exportar’</w:t>
      </w:r>
      <w:r w:rsidR="00D36B34">
        <w:rPr>
          <w:lang w:val="es-ES"/>
        </w:rPr>
        <w:t xml:space="preserve"> desde la pantalla de </w:t>
      </w:r>
      <w:r w:rsidR="00D36B34" w:rsidRPr="00D36B34">
        <w:rPr>
          <w:i/>
          <w:lang w:val="es-ES"/>
        </w:rPr>
        <w:t>‘Certificados’</w:t>
      </w:r>
      <w:r w:rsidR="00824D62">
        <w:rPr>
          <w:i/>
          <w:lang w:val="es-ES"/>
        </w:rPr>
        <w:t>:</w:t>
      </w:r>
    </w:p>
    <w:p w:rsidR="00D36B34" w:rsidRDefault="00D36B34" w:rsidP="00824D62">
      <w:pPr>
        <w:pStyle w:val="Prrafodelista"/>
        <w:numPr>
          <w:ilvl w:val="0"/>
          <w:numId w:val="9"/>
        </w:numPr>
        <w:ind w:left="360"/>
        <w:jc w:val="both"/>
        <w:rPr>
          <w:lang w:val="es-ES"/>
        </w:rPr>
      </w:pPr>
      <w:r>
        <w:rPr>
          <w:lang w:val="es-ES"/>
        </w:rPr>
        <w:t xml:space="preserve">Como en el proceso de importación, </w:t>
      </w:r>
      <w:r w:rsidR="00824D62">
        <w:rPr>
          <w:lang w:val="es-ES"/>
        </w:rPr>
        <w:t>se pasa</w:t>
      </w:r>
      <w:r>
        <w:rPr>
          <w:lang w:val="es-ES"/>
        </w:rPr>
        <w:t xml:space="preserve"> la pantalla de Bienvenida y en la siguiente </w:t>
      </w:r>
      <w:r w:rsidR="00824D62">
        <w:rPr>
          <w:lang w:val="es-ES"/>
        </w:rPr>
        <w:t xml:space="preserve">se selecciona </w:t>
      </w:r>
      <w:r w:rsidRPr="00D36B34">
        <w:rPr>
          <w:i/>
          <w:lang w:val="es-ES"/>
        </w:rPr>
        <w:t>‘Exportar la clave privada’</w:t>
      </w:r>
      <w:r w:rsidR="00824D62">
        <w:rPr>
          <w:i/>
          <w:lang w:val="es-ES"/>
        </w:rPr>
        <w:t xml:space="preserve">, </w:t>
      </w:r>
      <w:r w:rsidR="00824D62" w:rsidRPr="00824D62">
        <w:rPr>
          <w:lang w:val="es-ES"/>
        </w:rPr>
        <w:t>pasando</w:t>
      </w:r>
      <w:r w:rsidRPr="00824D62">
        <w:rPr>
          <w:lang w:val="es-ES"/>
        </w:rPr>
        <w:t xml:space="preserve"> </w:t>
      </w:r>
      <w:r>
        <w:rPr>
          <w:lang w:val="es-ES"/>
        </w:rPr>
        <w:t>a la siguiente pantalla.</w:t>
      </w:r>
    </w:p>
    <w:p w:rsidR="00D36B34" w:rsidRDefault="00D36B34" w:rsidP="00824D62">
      <w:pPr>
        <w:pStyle w:val="Prrafodelista"/>
        <w:numPr>
          <w:ilvl w:val="0"/>
          <w:numId w:val="9"/>
        </w:numPr>
        <w:ind w:left="360"/>
        <w:jc w:val="both"/>
        <w:rPr>
          <w:lang w:val="es-ES"/>
        </w:rPr>
      </w:pPr>
      <w:r>
        <w:rPr>
          <w:lang w:val="es-ES"/>
        </w:rPr>
        <w:t xml:space="preserve">En </w:t>
      </w:r>
      <w:r w:rsidR="00BD1E73">
        <w:rPr>
          <w:lang w:val="es-ES"/>
        </w:rPr>
        <w:t>e</w:t>
      </w:r>
      <w:r>
        <w:rPr>
          <w:lang w:val="es-ES"/>
        </w:rPr>
        <w:t xml:space="preserve">sta </w:t>
      </w:r>
      <w:r w:rsidR="00824D62">
        <w:rPr>
          <w:lang w:val="es-ES"/>
        </w:rPr>
        <w:t>se seleccionan</w:t>
      </w:r>
      <w:r>
        <w:rPr>
          <w:lang w:val="es-ES"/>
        </w:rPr>
        <w:t xml:space="preserve"> todas las opciones disponibles y </w:t>
      </w:r>
      <w:r w:rsidR="00824D62">
        <w:rPr>
          <w:lang w:val="es-ES"/>
        </w:rPr>
        <w:t>se pulsa</w:t>
      </w:r>
      <w:r>
        <w:rPr>
          <w:lang w:val="es-ES"/>
        </w:rPr>
        <w:t xml:space="preserve"> el botón </w:t>
      </w:r>
      <w:r w:rsidRPr="00D36B34">
        <w:rPr>
          <w:i/>
          <w:lang w:val="es-ES"/>
        </w:rPr>
        <w:t>‘Siguiente’</w:t>
      </w:r>
      <w:r>
        <w:rPr>
          <w:lang w:val="es-ES"/>
        </w:rPr>
        <w:t>.</w:t>
      </w:r>
    </w:p>
    <w:p w:rsidR="00D36B34" w:rsidRDefault="00D36B34" w:rsidP="004463EE">
      <w:pPr>
        <w:ind w:left="360" w:firstLine="207"/>
        <w:jc w:val="center"/>
        <w:rPr>
          <w:lang w:val="es-ES"/>
        </w:rPr>
      </w:pPr>
      <w:r>
        <w:rPr>
          <w:noProof/>
          <w:lang w:val="es-ES" w:eastAsia="es-ES"/>
        </w:rPr>
        <w:lastRenderedPageBreak/>
        <w:drawing>
          <wp:inline distT="0" distB="0" distL="0" distR="0" wp14:anchorId="7E807903" wp14:editId="21AF6167">
            <wp:extent cx="3430800" cy="3787200"/>
            <wp:effectExtent l="19050" t="19050" r="17780" b="2286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430800" cy="3787200"/>
                    </a:xfrm>
                    <a:prstGeom prst="rect">
                      <a:avLst/>
                    </a:prstGeom>
                    <a:ln w="12700">
                      <a:solidFill>
                        <a:srgbClr val="099BDD"/>
                      </a:solidFill>
                    </a:ln>
                  </pic:spPr>
                </pic:pic>
              </a:graphicData>
            </a:graphic>
          </wp:inline>
        </w:drawing>
      </w:r>
    </w:p>
    <w:p w:rsidR="00D36B34" w:rsidRDefault="00824D62" w:rsidP="00AE50FB">
      <w:pPr>
        <w:pStyle w:val="Prrafodelista"/>
        <w:numPr>
          <w:ilvl w:val="0"/>
          <w:numId w:val="10"/>
        </w:numPr>
        <w:jc w:val="both"/>
        <w:rPr>
          <w:lang w:val="es-ES"/>
        </w:rPr>
      </w:pPr>
      <w:r>
        <w:rPr>
          <w:lang w:val="es-ES"/>
        </w:rPr>
        <w:t>Se selecciona</w:t>
      </w:r>
      <w:r w:rsidR="00D36B34">
        <w:rPr>
          <w:lang w:val="es-ES"/>
        </w:rPr>
        <w:t xml:space="preserve"> </w:t>
      </w:r>
      <w:r w:rsidR="00D36B34" w:rsidRPr="00D36B34">
        <w:rPr>
          <w:i/>
          <w:lang w:val="es-ES"/>
        </w:rPr>
        <w:t>‘Contraseña’</w:t>
      </w:r>
      <w:r w:rsidR="00D36B34">
        <w:rPr>
          <w:lang w:val="es-ES"/>
        </w:rPr>
        <w:t xml:space="preserve"> </w:t>
      </w:r>
      <w:r>
        <w:rPr>
          <w:lang w:val="es-ES"/>
        </w:rPr>
        <w:t>se introduce</w:t>
      </w:r>
      <w:r w:rsidR="00D36B34">
        <w:rPr>
          <w:lang w:val="es-ES"/>
        </w:rPr>
        <w:t xml:space="preserve"> una contraseña y </w:t>
      </w:r>
      <w:r>
        <w:rPr>
          <w:lang w:val="es-ES"/>
        </w:rPr>
        <w:t>se confirma</w:t>
      </w:r>
      <w:r w:rsidR="00D36B34">
        <w:rPr>
          <w:lang w:val="es-ES"/>
        </w:rPr>
        <w:t xml:space="preserve">. Esta contraseña sirve para proteger la clave privada que </w:t>
      </w:r>
      <w:r>
        <w:rPr>
          <w:lang w:val="es-ES"/>
        </w:rPr>
        <w:t xml:space="preserve">se va </w:t>
      </w:r>
      <w:r w:rsidR="00D36B34">
        <w:rPr>
          <w:lang w:val="es-ES"/>
        </w:rPr>
        <w:t>a exportar y que pedirá el proceso de importación antes citado.</w:t>
      </w:r>
    </w:p>
    <w:p w:rsidR="00D36B34" w:rsidRDefault="00D36B34" w:rsidP="00AE50FB">
      <w:pPr>
        <w:pStyle w:val="Prrafodelista"/>
        <w:numPr>
          <w:ilvl w:val="0"/>
          <w:numId w:val="10"/>
        </w:numPr>
        <w:jc w:val="both"/>
        <w:rPr>
          <w:lang w:val="es-ES"/>
        </w:rPr>
      </w:pPr>
      <w:r>
        <w:rPr>
          <w:lang w:val="es-ES"/>
        </w:rPr>
        <w:t xml:space="preserve">A continuación, a través del botón </w:t>
      </w:r>
      <w:r w:rsidRPr="00D36B34">
        <w:rPr>
          <w:i/>
          <w:lang w:val="es-ES"/>
        </w:rPr>
        <w:t>‘Examinar’</w:t>
      </w:r>
      <w:r>
        <w:rPr>
          <w:lang w:val="es-ES"/>
        </w:rPr>
        <w:t xml:space="preserve"> </w:t>
      </w:r>
      <w:r w:rsidR="00824D62">
        <w:rPr>
          <w:lang w:val="es-ES"/>
        </w:rPr>
        <w:t>se selecciona</w:t>
      </w:r>
      <w:r w:rsidR="00A848FD">
        <w:rPr>
          <w:lang w:val="es-ES"/>
        </w:rPr>
        <w:t xml:space="preserve"> el destino del fichero resultante de la exportación, naturalmente </w:t>
      </w:r>
      <w:r w:rsidR="00824D62">
        <w:rPr>
          <w:lang w:val="es-ES"/>
        </w:rPr>
        <w:t>hay</w:t>
      </w:r>
      <w:r w:rsidR="00A848FD">
        <w:rPr>
          <w:lang w:val="es-ES"/>
        </w:rPr>
        <w:t xml:space="preserve"> que asegurar</w:t>
      </w:r>
      <w:r w:rsidR="00824D62">
        <w:rPr>
          <w:lang w:val="es-ES"/>
        </w:rPr>
        <w:t>se de</w:t>
      </w:r>
      <w:r w:rsidR="00A848FD">
        <w:rPr>
          <w:lang w:val="es-ES"/>
        </w:rPr>
        <w:t xml:space="preserve"> que el destino del fichero va a ser accesible después de terminar este proceso y </w:t>
      </w:r>
      <w:r w:rsidR="00824D62">
        <w:rPr>
          <w:lang w:val="es-ES"/>
        </w:rPr>
        <w:t>se le da</w:t>
      </w:r>
      <w:r w:rsidR="00A848FD">
        <w:rPr>
          <w:lang w:val="es-ES"/>
        </w:rPr>
        <w:t xml:space="preserve"> un nombre. La extensión del fichero la pone automáticamente el </w:t>
      </w:r>
      <w:r w:rsidR="00004F90">
        <w:rPr>
          <w:lang w:val="es-ES"/>
        </w:rPr>
        <w:t>sistema</w:t>
      </w:r>
      <w:r w:rsidR="00A848FD">
        <w:rPr>
          <w:lang w:val="es-ES"/>
        </w:rPr>
        <w:t xml:space="preserve"> (</w:t>
      </w:r>
      <w:proofErr w:type="spellStart"/>
      <w:r w:rsidR="00A848FD" w:rsidRPr="00A848FD">
        <w:rPr>
          <w:i/>
          <w:lang w:val="es-ES"/>
        </w:rPr>
        <w:t>pfx</w:t>
      </w:r>
      <w:proofErr w:type="spellEnd"/>
      <w:r w:rsidR="00A848FD">
        <w:rPr>
          <w:lang w:val="es-ES"/>
        </w:rPr>
        <w:t>).</w:t>
      </w:r>
    </w:p>
    <w:p w:rsidR="00A848FD" w:rsidRPr="00D36B34" w:rsidRDefault="00A848FD" w:rsidP="00824D62">
      <w:pPr>
        <w:pStyle w:val="Prrafodelista"/>
        <w:numPr>
          <w:ilvl w:val="0"/>
          <w:numId w:val="10"/>
        </w:numPr>
        <w:contextualSpacing w:val="0"/>
        <w:jc w:val="both"/>
        <w:rPr>
          <w:lang w:val="es-ES"/>
        </w:rPr>
      </w:pPr>
      <w:r>
        <w:rPr>
          <w:lang w:val="es-ES"/>
        </w:rPr>
        <w:t>Las siguientes pantallas son iguales al proceso de importación hasta terminar con el mensaje confirmando que la exportación se ha realizado con éxito.</w:t>
      </w:r>
    </w:p>
    <w:p w:rsidR="00624224" w:rsidRPr="00AE028A" w:rsidRDefault="00CE4D1E" w:rsidP="004A0A3C">
      <w:pPr>
        <w:keepNext/>
        <w:jc w:val="both"/>
        <w:rPr>
          <w:b/>
          <w:lang w:val="es-ES"/>
        </w:rPr>
      </w:pPr>
      <w:r w:rsidRPr="00AE028A">
        <w:rPr>
          <w:b/>
          <w:lang w:val="es-ES"/>
        </w:rPr>
        <w:t xml:space="preserve">Pide insertar </w:t>
      </w:r>
      <w:r w:rsidR="00674C47" w:rsidRPr="00AE028A">
        <w:rPr>
          <w:b/>
          <w:lang w:val="es-ES"/>
        </w:rPr>
        <w:t xml:space="preserve">una </w:t>
      </w:r>
      <w:r w:rsidRPr="00AE028A">
        <w:rPr>
          <w:b/>
          <w:lang w:val="es-ES"/>
        </w:rPr>
        <w:t>tarjeta criptográfica</w:t>
      </w:r>
      <w:r w:rsidR="009D7AEA" w:rsidRPr="00AE028A">
        <w:rPr>
          <w:b/>
          <w:lang w:val="es-ES"/>
        </w:rPr>
        <w:t xml:space="preserve"> </w:t>
      </w:r>
    </w:p>
    <w:p w:rsidR="00CE4D1E" w:rsidRDefault="00CE4D1E" w:rsidP="004A0A3C">
      <w:pPr>
        <w:jc w:val="both"/>
        <w:rPr>
          <w:lang w:val="es-ES"/>
        </w:rPr>
      </w:pPr>
      <w:r w:rsidRPr="00AE028A">
        <w:rPr>
          <w:lang w:val="es-ES"/>
        </w:rPr>
        <w:t>Aun teniendo el certificado instalado en el navegador, se solicita, en una ventana emergente, introducir una tarjeta criptográfica.</w:t>
      </w:r>
      <w:r w:rsidR="00D2239D" w:rsidRPr="00AE028A">
        <w:rPr>
          <w:lang w:val="es-ES"/>
        </w:rPr>
        <w:t xml:space="preserve"> Esto puede ocurrir</w:t>
      </w:r>
      <w:r w:rsidRPr="00AE028A">
        <w:rPr>
          <w:lang w:val="es-ES"/>
        </w:rPr>
        <w:t xml:space="preserve"> </w:t>
      </w:r>
      <w:r w:rsidR="00D2239D" w:rsidRPr="00AE028A">
        <w:rPr>
          <w:lang w:val="es-ES"/>
        </w:rPr>
        <w:t xml:space="preserve">si se tiene el lector de tarjetas inteligentes instalado y no se tiene ninguna tarjeta o </w:t>
      </w:r>
      <w:proofErr w:type="spellStart"/>
      <w:r w:rsidR="00D2239D" w:rsidRPr="00AE028A">
        <w:rPr>
          <w:lang w:val="es-ES"/>
        </w:rPr>
        <w:t>DNIe</w:t>
      </w:r>
      <w:proofErr w:type="spellEnd"/>
      <w:r w:rsidR="00D2239D" w:rsidRPr="00AE028A">
        <w:rPr>
          <w:lang w:val="es-ES"/>
        </w:rPr>
        <w:t xml:space="preserve"> introducido en el mismo. </w:t>
      </w:r>
      <w:r w:rsidRPr="00AE028A">
        <w:rPr>
          <w:lang w:val="es-ES"/>
        </w:rPr>
        <w:t xml:space="preserve">Hay que pulsar el botón </w:t>
      </w:r>
      <w:r w:rsidRPr="00AE028A">
        <w:rPr>
          <w:i/>
          <w:lang w:val="es-ES"/>
        </w:rPr>
        <w:t>‘Cancelar’</w:t>
      </w:r>
      <w:r w:rsidRPr="00AE028A">
        <w:rPr>
          <w:lang w:val="es-ES"/>
        </w:rPr>
        <w:t xml:space="preserve"> para que siga el proceso y poder utilizar el </w:t>
      </w:r>
      <w:r w:rsidR="00D2239D" w:rsidRPr="00AE028A">
        <w:rPr>
          <w:lang w:val="es-ES"/>
        </w:rPr>
        <w:t>certificado instalado en el navegador. En ningún caso hay que cerrar la ventana desde la X blanca situada en la esquina superior derecha.</w:t>
      </w:r>
    </w:p>
    <w:p w:rsidR="004E540D" w:rsidRDefault="004E540D" w:rsidP="004A0A3C">
      <w:pPr>
        <w:jc w:val="both"/>
        <w:rPr>
          <w:lang w:val="es-ES"/>
        </w:rPr>
      </w:pPr>
      <w:r>
        <w:rPr>
          <w:b/>
          <w:lang w:val="es-ES"/>
        </w:rPr>
        <w:t>El certificado digital no se puede validar contra el certificado raíz del PSC (FNMT)</w:t>
      </w:r>
    </w:p>
    <w:p w:rsidR="004E540D" w:rsidRDefault="004E540D" w:rsidP="004A0A3C">
      <w:pPr>
        <w:jc w:val="both"/>
        <w:rPr>
          <w:lang w:val="es-ES"/>
        </w:rPr>
      </w:pPr>
      <w:r>
        <w:rPr>
          <w:lang w:val="es-ES"/>
        </w:rPr>
        <w:t>A la hora de usar el certificado digital, est</w:t>
      </w:r>
      <w:r w:rsidR="00DA67BE">
        <w:rPr>
          <w:lang w:val="es-ES"/>
        </w:rPr>
        <w:t>e</w:t>
      </w:r>
      <w:r>
        <w:rPr>
          <w:lang w:val="es-ES"/>
        </w:rPr>
        <w:t xml:space="preserve"> no se puede validar porque falta el certificado de la entidad de certificación raíz de confianza (FNMT).</w:t>
      </w:r>
    </w:p>
    <w:p w:rsidR="004E540D" w:rsidRDefault="004E540D" w:rsidP="004A0A3C">
      <w:pPr>
        <w:jc w:val="both"/>
        <w:rPr>
          <w:lang w:val="es-ES"/>
        </w:rPr>
      </w:pPr>
      <w:r>
        <w:rPr>
          <w:lang w:val="es-ES"/>
        </w:rPr>
        <w:t xml:space="preserve">Para resolver esta incidencia </w:t>
      </w:r>
      <w:r w:rsidR="00DA67BE">
        <w:rPr>
          <w:lang w:val="es-ES"/>
        </w:rPr>
        <w:t>hay</w:t>
      </w:r>
      <w:r>
        <w:rPr>
          <w:lang w:val="es-ES"/>
        </w:rPr>
        <w:t xml:space="preserve"> que instalar manualmente dicho certificado raíz desde la carpeta de instalación del </w:t>
      </w:r>
      <w:r w:rsidR="003371B3">
        <w:rPr>
          <w:lang w:val="es-ES"/>
        </w:rPr>
        <w:t>‘</w:t>
      </w:r>
      <w:r w:rsidRPr="003371B3">
        <w:rPr>
          <w:i/>
          <w:lang w:val="es-ES"/>
        </w:rPr>
        <w:t>Cliente FNMT</w:t>
      </w:r>
      <w:r w:rsidR="003371B3">
        <w:rPr>
          <w:lang w:val="es-ES"/>
        </w:rPr>
        <w:t>’</w:t>
      </w:r>
      <w:r>
        <w:rPr>
          <w:lang w:val="es-ES"/>
        </w:rPr>
        <w:t xml:space="preserve"> o </w:t>
      </w:r>
      <w:r w:rsidR="003371B3">
        <w:rPr>
          <w:lang w:val="es-ES"/>
        </w:rPr>
        <w:t>‘</w:t>
      </w:r>
      <w:r w:rsidRPr="003371B3">
        <w:rPr>
          <w:i/>
          <w:lang w:val="es-ES"/>
        </w:rPr>
        <w:t>Módulo Criptográfico</w:t>
      </w:r>
      <w:r w:rsidR="003371B3">
        <w:rPr>
          <w:lang w:val="es-ES"/>
        </w:rPr>
        <w:t>’</w:t>
      </w:r>
      <w:r>
        <w:rPr>
          <w:lang w:val="es-ES"/>
        </w:rPr>
        <w:t xml:space="preserve"> que </w:t>
      </w:r>
      <w:r w:rsidR="00DA67BE">
        <w:rPr>
          <w:lang w:val="es-ES"/>
        </w:rPr>
        <w:t>debe</w:t>
      </w:r>
      <w:r>
        <w:rPr>
          <w:lang w:val="es-ES"/>
        </w:rPr>
        <w:t xml:space="preserve"> tener</w:t>
      </w:r>
      <w:r w:rsidR="00DA67BE">
        <w:rPr>
          <w:lang w:val="es-ES"/>
        </w:rPr>
        <w:t>se</w:t>
      </w:r>
      <w:r>
        <w:rPr>
          <w:lang w:val="es-ES"/>
        </w:rPr>
        <w:t xml:space="preserve"> instalado según </w:t>
      </w:r>
      <w:r w:rsidR="00DA67BE">
        <w:rPr>
          <w:lang w:val="es-ES"/>
        </w:rPr>
        <w:t>se ha</w:t>
      </w:r>
      <w:r>
        <w:rPr>
          <w:lang w:val="es-ES"/>
        </w:rPr>
        <w:t xml:space="preserve"> visto en el apartado Escenario </w:t>
      </w:r>
      <w:r w:rsidR="00B57A3D">
        <w:rPr>
          <w:lang w:val="es-ES"/>
        </w:rPr>
        <w:t>óptimo</w:t>
      </w:r>
      <w:r>
        <w:rPr>
          <w:lang w:val="es-ES"/>
        </w:rPr>
        <w:t xml:space="preserve">. Esta carpeta se suele localizar </w:t>
      </w:r>
      <w:r w:rsidRPr="00417865">
        <w:rPr>
          <w:highlight w:val="yellow"/>
          <w:lang w:val="es-ES"/>
        </w:rPr>
        <w:t>en ‘</w:t>
      </w:r>
      <w:r w:rsidRPr="00417865">
        <w:rPr>
          <w:i/>
          <w:highlight w:val="yellow"/>
          <w:lang w:val="es-ES"/>
        </w:rPr>
        <w:t>C:\Archivos de programa\FNMT-RCM</w:t>
      </w:r>
      <w:r w:rsidR="00211CC1" w:rsidRPr="00417865">
        <w:rPr>
          <w:highlight w:val="yellow"/>
          <w:lang w:val="es-ES"/>
        </w:rPr>
        <w:t>’</w:t>
      </w:r>
      <w:r w:rsidRPr="00417865">
        <w:rPr>
          <w:highlight w:val="yellow"/>
          <w:lang w:val="es-ES"/>
        </w:rPr>
        <w:t>. En</w:t>
      </w:r>
      <w:r>
        <w:rPr>
          <w:lang w:val="es-ES"/>
        </w:rPr>
        <w:t xml:space="preserve"> </w:t>
      </w:r>
      <w:r>
        <w:rPr>
          <w:lang w:val="es-ES"/>
        </w:rPr>
        <w:lastRenderedPageBreak/>
        <w:t xml:space="preserve">ella </w:t>
      </w:r>
      <w:r w:rsidR="00DA67BE">
        <w:rPr>
          <w:lang w:val="es-ES"/>
        </w:rPr>
        <w:t>se encontrarán</w:t>
      </w:r>
      <w:r>
        <w:rPr>
          <w:lang w:val="es-ES"/>
        </w:rPr>
        <w:t xml:space="preserve"> todos los certificados que proporciona la FNMT</w:t>
      </w:r>
      <w:r w:rsidR="003371B3">
        <w:rPr>
          <w:lang w:val="es-ES"/>
        </w:rPr>
        <w:t>,</w:t>
      </w:r>
      <w:r w:rsidR="00DA67BE">
        <w:rPr>
          <w:lang w:val="es-ES"/>
        </w:rPr>
        <w:t xml:space="preserve"> </w:t>
      </w:r>
      <w:r w:rsidR="003371B3">
        <w:rPr>
          <w:lang w:val="es-ES"/>
        </w:rPr>
        <w:t>como entidad de certificación raíz, durante</w:t>
      </w:r>
      <w:r>
        <w:rPr>
          <w:lang w:val="es-ES"/>
        </w:rPr>
        <w:t xml:space="preserve"> </w:t>
      </w:r>
      <w:r w:rsidR="003371B3">
        <w:rPr>
          <w:lang w:val="es-ES"/>
        </w:rPr>
        <w:t xml:space="preserve">la instalación de los </w:t>
      </w:r>
      <w:proofErr w:type="gramStart"/>
      <w:r w:rsidR="003371B3">
        <w:rPr>
          <w:lang w:val="es-ES"/>
        </w:rPr>
        <w:t>clientes  anteriores</w:t>
      </w:r>
      <w:proofErr w:type="gramEnd"/>
      <w:r w:rsidR="003371B3">
        <w:rPr>
          <w:lang w:val="es-ES"/>
        </w:rPr>
        <w:t>.</w:t>
      </w:r>
    </w:p>
    <w:p w:rsidR="003371B3" w:rsidRDefault="003371B3" w:rsidP="004A0A3C">
      <w:pPr>
        <w:jc w:val="both"/>
        <w:rPr>
          <w:lang w:val="es-ES"/>
        </w:rPr>
      </w:pPr>
      <w:r>
        <w:rPr>
          <w:lang w:val="es-ES"/>
        </w:rPr>
        <w:t xml:space="preserve">La lista de estos certificados es la de la siguiente imagen y la instalación de los mismos se realiza como </w:t>
      </w:r>
      <w:r w:rsidR="003054FB">
        <w:rPr>
          <w:lang w:val="es-ES"/>
        </w:rPr>
        <w:t xml:space="preserve">se ha </w:t>
      </w:r>
      <w:r>
        <w:rPr>
          <w:lang w:val="es-ES"/>
        </w:rPr>
        <w:t>explicado en la ‘</w:t>
      </w:r>
      <w:r w:rsidRPr="003371B3">
        <w:rPr>
          <w:i/>
          <w:lang w:val="es-ES"/>
        </w:rPr>
        <w:t>Importación</w:t>
      </w:r>
      <w:r>
        <w:rPr>
          <w:lang w:val="es-ES"/>
        </w:rPr>
        <w:t>’ del certificado de usuario al navegador, o bien, haciendo doble-clic en cada uno de los ficheros de dicha lista y s</w:t>
      </w:r>
      <w:r w:rsidR="003054FB">
        <w:rPr>
          <w:lang w:val="es-ES"/>
        </w:rPr>
        <w:t>i</w:t>
      </w:r>
      <w:r>
        <w:rPr>
          <w:lang w:val="es-ES"/>
        </w:rPr>
        <w:t>gu</w:t>
      </w:r>
      <w:r w:rsidR="003054FB">
        <w:rPr>
          <w:lang w:val="es-ES"/>
        </w:rPr>
        <w:t>iendo</w:t>
      </w:r>
      <w:r>
        <w:rPr>
          <w:lang w:val="es-ES"/>
        </w:rPr>
        <w:t xml:space="preserve"> el asistente.</w:t>
      </w:r>
    </w:p>
    <w:p w:rsidR="003371B3" w:rsidRDefault="003371B3" w:rsidP="003371B3">
      <w:pPr>
        <w:jc w:val="center"/>
        <w:rPr>
          <w:lang w:val="es-ES"/>
        </w:rPr>
      </w:pPr>
      <w:r>
        <w:rPr>
          <w:noProof/>
          <w:lang w:val="es-ES" w:eastAsia="es-ES"/>
        </w:rPr>
        <w:drawing>
          <wp:inline distT="0" distB="0" distL="0" distR="0" wp14:anchorId="7726BDEB" wp14:editId="7D962E3F">
            <wp:extent cx="3009900" cy="2124075"/>
            <wp:effectExtent l="19050" t="19050" r="19050" b="285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09900" cy="2124075"/>
                    </a:xfrm>
                    <a:prstGeom prst="rect">
                      <a:avLst/>
                    </a:prstGeom>
                    <a:ln w="12700">
                      <a:solidFill>
                        <a:srgbClr val="099BDD">
                          <a:lumMod val="60000"/>
                          <a:lumOff val="40000"/>
                        </a:srgbClr>
                      </a:solidFill>
                    </a:ln>
                  </pic:spPr>
                </pic:pic>
              </a:graphicData>
            </a:graphic>
          </wp:inline>
        </w:drawing>
      </w:r>
    </w:p>
    <w:p w:rsidR="00211CC1" w:rsidRDefault="003054FB" w:rsidP="003371B3">
      <w:pPr>
        <w:rPr>
          <w:lang w:val="es-ES"/>
        </w:rPr>
      </w:pPr>
      <w:r>
        <w:rPr>
          <w:lang w:val="es-ES"/>
        </w:rPr>
        <w:t>Se recomienda</w:t>
      </w:r>
      <w:r w:rsidR="003371B3">
        <w:rPr>
          <w:lang w:val="es-ES"/>
        </w:rPr>
        <w:t xml:space="preserve"> instalar todos los certificados para </w:t>
      </w:r>
      <w:r>
        <w:rPr>
          <w:lang w:val="es-ES"/>
        </w:rPr>
        <w:t xml:space="preserve">tener </w:t>
      </w:r>
      <w:r w:rsidR="003371B3">
        <w:rPr>
          <w:lang w:val="es-ES"/>
        </w:rPr>
        <w:t>una mayor seguridad</w:t>
      </w:r>
      <w:r>
        <w:rPr>
          <w:lang w:val="es-ES"/>
        </w:rPr>
        <w:t>.</w:t>
      </w:r>
      <w:r w:rsidR="003371B3">
        <w:rPr>
          <w:lang w:val="es-ES"/>
        </w:rPr>
        <w:t xml:space="preserve"> </w:t>
      </w:r>
    </w:p>
    <w:p w:rsidR="00211CC1" w:rsidRDefault="00211CC1" w:rsidP="00211CC1">
      <w:pPr>
        <w:rPr>
          <w:lang w:val="es-ES"/>
        </w:rPr>
      </w:pPr>
      <w:r>
        <w:rPr>
          <w:lang w:val="es-ES"/>
        </w:rPr>
        <w:br w:type="page"/>
      </w:r>
    </w:p>
    <w:p w:rsidR="003371B3" w:rsidRDefault="003371B3" w:rsidP="003371B3">
      <w:pPr>
        <w:rPr>
          <w:lang w:val="es-ES"/>
        </w:rPr>
      </w:pPr>
    </w:p>
    <w:p w:rsidR="00392B4D" w:rsidRDefault="00392B4D" w:rsidP="00392B4D">
      <w:pPr>
        <w:jc w:val="center"/>
        <w:rPr>
          <w:lang w:val="es-ES"/>
        </w:rPr>
      </w:pPr>
      <w:r>
        <w:rPr>
          <w:noProof/>
          <w:lang w:val="es-ES" w:eastAsia="es-ES"/>
        </w:rPr>
        <w:drawing>
          <wp:inline distT="0" distB="0" distL="0" distR="0" wp14:anchorId="436322E4" wp14:editId="4D3E4B69">
            <wp:extent cx="3736800" cy="4154400"/>
            <wp:effectExtent l="19050" t="19050" r="16510" b="177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6800" cy="4154400"/>
                    </a:xfrm>
                    <a:prstGeom prst="rect">
                      <a:avLst/>
                    </a:prstGeom>
                    <a:ln w="12700">
                      <a:solidFill>
                        <a:schemeClr val="tx2"/>
                      </a:solidFill>
                    </a:ln>
                  </pic:spPr>
                </pic:pic>
              </a:graphicData>
            </a:graphic>
          </wp:inline>
        </w:drawing>
      </w:r>
    </w:p>
    <w:p w:rsidR="008A6407" w:rsidRPr="00F34D73" w:rsidRDefault="008A6407" w:rsidP="008A6407">
      <w:pPr>
        <w:jc w:val="both"/>
        <w:rPr>
          <w:strike/>
          <w:lang w:val="es-ES"/>
        </w:rPr>
      </w:pPr>
    </w:p>
    <w:p w:rsidR="008A6407" w:rsidRDefault="008A6407" w:rsidP="00392B4D">
      <w:pPr>
        <w:jc w:val="center"/>
        <w:rPr>
          <w:lang w:val="es-ES"/>
        </w:rPr>
      </w:pPr>
    </w:p>
    <w:sectPr w:rsidR="008A6407" w:rsidSect="002B20B0">
      <w:footerReference w:type="default" r:id="rId40"/>
      <w:pgSz w:w="12240" w:h="15840" w:code="122"/>
      <w:pgMar w:top="1418" w:right="1440" w:bottom="1134" w:left="1440" w:header="22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6F" w:rsidRDefault="00364B6F">
      <w:pPr>
        <w:spacing w:after="0" w:line="240" w:lineRule="auto"/>
      </w:pPr>
      <w:r>
        <w:separator/>
      </w:r>
    </w:p>
  </w:endnote>
  <w:endnote w:type="continuationSeparator" w:id="0">
    <w:p w:rsidR="00364B6F" w:rsidRDefault="0036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57" w:rsidRPr="00204E57" w:rsidRDefault="00D750A4" w:rsidP="00204E57">
    <w:pPr>
      <w:pStyle w:val="Piedepgina"/>
      <w:jc w:val="right"/>
      <w:rPr>
        <w:color w:val="099BDD" w:themeColor="text2"/>
        <w:sz w:val="14"/>
        <w:szCs w:val="14"/>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58752" behindDoc="0" locked="0" layoutInCell="1" allowOverlap="1" wp14:anchorId="77130406" wp14:editId="2F8E57C3">
              <wp:simplePos x="0" y="0"/>
              <wp:positionH relativeFrom="margin">
                <wp:posOffset>2988310</wp:posOffset>
              </wp:positionH>
              <wp:positionV relativeFrom="bottomMargin">
                <wp:posOffset>144145</wp:posOffset>
              </wp:positionV>
              <wp:extent cx="313200" cy="313200"/>
              <wp:effectExtent l="0" t="0" r="0" b="0"/>
              <wp:wrapTopAndBottom/>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00" cy="313200"/>
                      </a:xfrm>
                      <a:prstGeom prst="ellipse">
                        <a:avLst/>
                      </a:prstGeom>
                      <a:solidFill>
                        <a:schemeClr val="tx2"/>
                      </a:solidFill>
                      <a:ln>
                        <a:noFill/>
                      </a:ln>
                    </wps:spPr>
                    <wps:txbx>
                      <w:txbxContent>
                        <w:p w:rsidR="00944F78" w:rsidRPr="00944F78" w:rsidRDefault="00944F78">
                          <w:pPr>
                            <w:pStyle w:val="Piedepgina"/>
                            <w:jc w:val="center"/>
                            <w:rPr>
                              <w:b/>
                              <w:bCs/>
                              <w:color w:val="FFFFFF" w:themeColor="background1"/>
                              <w:sz w:val="18"/>
                              <w:szCs w:val="32"/>
                            </w:rPr>
                          </w:pPr>
                          <w:r w:rsidRPr="00944F78">
                            <w:rPr>
                              <w:sz w:val="18"/>
                            </w:rPr>
                            <w:fldChar w:fldCharType="begin"/>
                          </w:r>
                          <w:r w:rsidRPr="00944F78">
                            <w:rPr>
                              <w:sz w:val="18"/>
                            </w:rPr>
                            <w:instrText>PAGE    \* MERGEFORMAT</w:instrText>
                          </w:r>
                          <w:r w:rsidRPr="00944F78">
                            <w:rPr>
                              <w:sz w:val="18"/>
                            </w:rPr>
                            <w:fldChar w:fldCharType="separate"/>
                          </w:r>
                          <w:r w:rsidR="00461753" w:rsidRPr="00461753">
                            <w:rPr>
                              <w:b/>
                              <w:bCs/>
                              <w:noProof/>
                              <w:color w:val="FFFFFF" w:themeColor="background1"/>
                              <w:sz w:val="18"/>
                              <w:szCs w:val="32"/>
                              <w:lang w:val="es-ES"/>
                            </w:rPr>
                            <w:t>19</w:t>
                          </w:r>
                          <w:r w:rsidRPr="00944F78">
                            <w:rPr>
                              <w:b/>
                              <w:bCs/>
                              <w:color w:val="FFFFFF" w:themeColor="background1"/>
                              <w:sz w:val="18"/>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130406" id="Elipse 22" o:spid="_x0000_s1026" style="position:absolute;left:0;text-align:left;margin-left:235.3pt;margin-top:11.35pt;width:24.65pt;height:24.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" fillcolor="#099bdd [3215]" stroked="f">
              <v:textbox inset="0,0,0,0">
                <w:txbxContent>
                  <w:p w:rsidR="00944F78" w:rsidRPr="00944F78" w:rsidRDefault="00944F78">
                    <w:pPr>
                      <w:pStyle w:val="Piedepgina"/>
                      <w:jc w:val="center"/>
                      <w:rPr>
                        <w:b/>
                        <w:bCs/>
                        <w:color w:val="FFFFFF" w:themeColor="background1"/>
                        <w:sz w:val="18"/>
                        <w:szCs w:val="32"/>
                      </w:rPr>
                    </w:pPr>
                    <w:r w:rsidRPr="00944F78">
                      <w:rPr>
                        <w:sz w:val="18"/>
                      </w:rPr>
                      <w:fldChar w:fldCharType="begin"/>
                    </w:r>
                    <w:r w:rsidRPr="00944F78">
                      <w:rPr>
                        <w:sz w:val="18"/>
                      </w:rPr>
                      <w:instrText>PAGE    \* MERGEFORMAT</w:instrText>
                    </w:r>
                    <w:r w:rsidRPr="00944F78">
                      <w:rPr>
                        <w:sz w:val="18"/>
                      </w:rPr>
                      <w:fldChar w:fldCharType="separate"/>
                    </w:r>
                    <w:r w:rsidR="00461753" w:rsidRPr="00461753">
                      <w:rPr>
                        <w:b/>
                        <w:bCs/>
                        <w:noProof/>
                        <w:color w:val="FFFFFF" w:themeColor="background1"/>
                        <w:sz w:val="18"/>
                        <w:szCs w:val="32"/>
                        <w:lang w:val="es-ES"/>
                      </w:rPr>
                      <w:t>19</w:t>
                    </w:r>
                    <w:r w:rsidRPr="00944F78">
                      <w:rPr>
                        <w:b/>
                        <w:bCs/>
                        <w:color w:val="FFFFFF" w:themeColor="background1"/>
                        <w:sz w:val="18"/>
                        <w:szCs w:val="32"/>
                      </w:rPr>
                      <w:fldChar w:fldCharType="end"/>
                    </w:r>
                  </w:p>
                </w:txbxContent>
              </v:textbox>
              <w10:wrap type="topAndBottom" anchorx="margin" anchory="margin"/>
            </v:oval>
          </w:pict>
        </mc:Fallback>
      </mc:AlternateContent>
    </w:r>
    <w:proofErr w:type="gramStart"/>
    <w:r w:rsidR="008903D9">
      <w:rPr>
        <w:color w:val="099BDD" w:themeColor="text2"/>
        <w:sz w:val="14"/>
        <w:szCs w:val="14"/>
      </w:rPr>
      <w:t>v</w:t>
    </w:r>
    <w:proofErr w:type="gramEnd"/>
    <w:r w:rsidR="008903D9">
      <w:rPr>
        <w:color w:val="099BDD" w:themeColor="text2"/>
        <w:sz w:val="14"/>
        <w:szCs w:val="14"/>
      </w:rPr>
      <w:t xml:space="preserve"> </w:t>
    </w:r>
    <w:r w:rsidR="00204E57">
      <w:rPr>
        <w:color w:val="099BDD" w:themeColor="text2"/>
        <w:sz w:val="14"/>
        <w:szCs w:val="14"/>
      </w:rPr>
      <w:t>4</w:t>
    </w:r>
    <w:r w:rsidR="008903D9">
      <w:rPr>
        <w:color w:val="099BDD" w:themeColor="text2"/>
        <w:sz w:val="14"/>
        <w:szCs w:val="14"/>
      </w:rPr>
      <w:t>.</w:t>
    </w:r>
    <w:r w:rsidR="00204E57">
      <w:rPr>
        <w:color w:val="099BDD" w:themeColor="text2"/>
        <w:sz w:val="14"/>
        <w:szCs w:val="14"/>
      </w:rPr>
      <w:t>0</w:t>
    </w:r>
    <w:r w:rsidR="00563269">
      <w:rPr>
        <w:color w:val="099BDD" w:themeColor="text2"/>
        <w:sz w:val="14"/>
        <w:szCs w:val="14"/>
      </w:rPr>
      <w:t xml:space="preserve"> -  </w:t>
    </w:r>
    <w:proofErr w:type="spellStart"/>
    <w:r w:rsidR="00204E57">
      <w:rPr>
        <w:color w:val="099BDD" w:themeColor="text2"/>
        <w:sz w:val="14"/>
        <w:szCs w:val="14"/>
      </w:rPr>
      <w:t>febrero</w:t>
    </w:r>
    <w:proofErr w:type="spellEnd"/>
    <w:r w:rsidR="00810D8A">
      <w:rPr>
        <w:color w:val="099BDD" w:themeColor="text2"/>
        <w:sz w:val="14"/>
        <w:szCs w:val="14"/>
      </w:rPr>
      <w:t xml:space="preserve"> de 20</w:t>
    </w:r>
    <w:r w:rsidR="00204E57">
      <w:rPr>
        <w:color w:val="099BDD" w:themeColor="text2"/>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6F" w:rsidRDefault="00364B6F">
      <w:pPr>
        <w:spacing w:after="0" w:line="240" w:lineRule="auto"/>
      </w:pPr>
      <w:r>
        <w:separator/>
      </w:r>
    </w:p>
  </w:footnote>
  <w:footnote w:type="continuationSeparator" w:id="0">
    <w:p w:rsidR="00364B6F" w:rsidRDefault="0036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047"/>
    <w:multiLevelType w:val="hybridMultilevel"/>
    <w:tmpl w:val="CB8E90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6314E1"/>
    <w:multiLevelType w:val="hybridMultilevel"/>
    <w:tmpl w:val="6DC0B922"/>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52F63C6"/>
    <w:multiLevelType w:val="hybridMultilevel"/>
    <w:tmpl w:val="6C9C33B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C4865"/>
    <w:multiLevelType w:val="hybridMultilevel"/>
    <w:tmpl w:val="5308D7A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66658FD"/>
    <w:multiLevelType w:val="hybridMultilevel"/>
    <w:tmpl w:val="370AEE8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EAF43AB"/>
    <w:multiLevelType w:val="hybridMultilevel"/>
    <w:tmpl w:val="52E6C9D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F1AB8"/>
    <w:multiLevelType w:val="hybridMultilevel"/>
    <w:tmpl w:val="1AE881B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DF907BA"/>
    <w:multiLevelType w:val="hybridMultilevel"/>
    <w:tmpl w:val="208048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1"/>
  </w:num>
  <w:num w:numId="6">
    <w:abstractNumId w:val="6"/>
  </w:num>
  <w:num w:numId="7">
    <w:abstractNumId w:val="2"/>
  </w:num>
  <w:num w:numId="8">
    <w:abstractNumId w:val="5"/>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B1"/>
    <w:rsid w:val="00004F90"/>
    <w:rsid w:val="00007700"/>
    <w:rsid w:val="0001013A"/>
    <w:rsid w:val="00033A37"/>
    <w:rsid w:val="00040653"/>
    <w:rsid w:val="000635C2"/>
    <w:rsid w:val="00064E8A"/>
    <w:rsid w:val="00087E37"/>
    <w:rsid w:val="000A0AEA"/>
    <w:rsid w:val="000B12A3"/>
    <w:rsid w:val="000C1C8A"/>
    <w:rsid w:val="000C4F32"/>
    <w:rsid w:val="000D3D01"/>
    <w:rsid w:val="000D6E6C"/>
    <w:rsid w:val="00105B06"/>
    <w:rsid w:val="00112DE6"/>
    <w:rsid w:val="00123F27"/>
    <w:rsid w:val="0013214F"/>
    <w:rsid w:val="00134A31"/>
    <w:rsid w:val="001510B7"/>
    <w:rsid w:val="00152FE2"/>
    <w:rsid w:val="00155C3B"/>
    <w:rsid w:val="001635C3"/>
    <w:rsid w:val="00191BF3"/>
    <w:rsid w:val="00196F1F"/>
    <w:rsid w:val="001A3EB6"/>
    <w:rsid w:val="001A5D6E"/>
    <w:rsid w:val="001B1D00"/>
    <w:rsid w:val="001C09D4"/>
    <w:rsid w:val="001C392D"/>
    <w:rsid w:val="001D013C"/>
    <w:rsid w:val="001D2BDE"/>
    <w:rsid w:val="00200249"/>
    <w:rsid w:val="00204E57"/>
    <w:rsid w:val="00205F08"/>
    <w:rsid w:val="00211CC1"/>
    <w:rsid w:val="002216D4"/>
    <w:rsid w:val="00223910"/>
    <w:rsid w:val="00224D4A"/>
    <w:rsid w:val="00236367"/>
    <w:rsid w:val="00254136"/>
    <w:rsid w:val="00270045"/>
    <w:rsid w:val="00285633"/>
    <w:rsid w:val="00292648"/>
    <w:rsid w:val="002B20B0"/>
    <w:rsid w:val="002D4874"/>
    <w:rsid w:val="002D4FA7"/>
    <w:rsid w:val="002E0131"/>
    <w:rsid w:val="002E4C62"/>
    <w:rsid w:val="002E547F"/>
    <w:rsid w:val="003035E8"/>
    <w:rsid w:val="003054FB"/>
    <w:rsid w:val="0031623C"/>
    <w:rsid w:val="00325ED6"/>
    <w:rsid w:val="00326D6A"/>
    <w:rsid w:val="003271AD"/>
    <w:rsid w:val="003371B3"/>
    <w:rsid w:val="00364B6F"/>
    <w:rsid w:val="0039151F"/>
    <w:rsid w:val="00392B4D"/>
    <w:rsid w:val="0039585F"/>
    <w:rsid w:val="003B2E01"/>
    <w:rsid w:val="003B5430"/>
    <w:rsid w:val="003C29E7"/>
    <w:rsid w:val="00406743"/>
    <w:rsid w:val="004161CC"/>
    <w:rsid w:val="00416863"/>
    <w:rsid w:val="00417865"/>
    <w:rsid w:val="00434681"/>
    <w:rsid w:val="00437E30"/>
    <w:rsid w:val="004463EE"/>
    <w:rsid w:val="00452144"/>
    <w:rsid w:val="004535D1"/>
    <w:rsid w:val="00457D9C"/>
    <w:rsid w:val="0046154B"/>
    <w:rsid w:val="00461753"/>
    <w:rsid w:val="00472841"/>
    <w:rsid w:val="00486E0D"/>
    <w:rsid w:val="004912B4"/>
    <w:rsid w:val="00496191"/>
    <w:rsid w:val="004A0A3C"/>
    <w:rsid w:val="004A78D0"/>
    <w:rsid w:val="004C305A"/>
    <w:rsid w:val="004C361C"/>
    <w:rsid w:val="004D0473"/>
    <w:rsid w:val="004D2C7A"/>
    <w:rsid w:val="004D4439"/>
    <w:rsid w:val="004D5F45"/>
    <w:rsid w:val="004E540D"/>
    <w:rsid w:val="004F1D63"/>
    <w:rsid w:val="004F5779"/>
    <w:rsid w:val="00505064"/>
    <w:rsid w:val="00507B24"/>
    <w:rsid w:val="0053459A"/>
    <w:rsid w:val="0053484B"/>
    <w:rsid w:val="00543782"/>
    <w:rsid w:val="00545D4A"/>
    <w:rsid w:val="00555B5E"/>
    <w:rsid w:val="005570F8"/>
    <w:rsid w:val="00563269"/>
    <w:rsid w:val="005A643D"/>
    <w:rsid w:val="005C6932"/>
    <w:rsid w:val="005D119C"/>
    <w:rsid w:val="005D14F1"/>
    <w:rsid w:val="005E3E29"/>
    <w:rsid w:val="005E3E5A"/>
    <w:rsid w:val="005F6C91"/>
    <w:rsid w:val="00601A4A"/>
    <w:rsid w:val="00614119"/>
    <w:rsid w:val="00620235"/>
    <w:rsid w:val="0062411C"/>
    <w:rsid w:val="00624224"/>
    <w:rsid w:val="00651BFA"/>
    <w:rsid w:val="00674C47"/>
    <w:rsid w:val="006810C7"/>
    <w:rsid w:val="006A5943"/>
    <w:rsid w:val="006C35AA"/>
    <w:rsid w:val="006E4695"/>
    <w:rsid w:val="006F6CAB"/>
    <w:rsid w:val="007024FB"/>
    <w:rsid w:val="007111D1"/>
    <w:rsid w:val="00714E31"/>
    <w:rsid w:val="0072068E"/>
    <w:rsid w:val="00722778"/>
    <w:rsid w:val="0073536F"/>
    <w:rsid w:val="007528B3"/>
    <w:rsid w:val="00755901"/>
    <w:rsid w:val="007B5E41"/>
    <w:rsid w:val="007C1055"/>
    <w:rsid w:val="007C186E"/>
    <w:rsid w:val="007D7C5A"/>
    <w:rsid w:val="007E7A60"/>
    <w:rsid w:val="007F4447"/>
    <w:rsid w:val="007F5144"/>
    <w:rsid w:val="0080662D"/>
    <w:rsid w:val="008079C1"/>
    <w:rsid w:val="00810D8A"/>
    <w:rsid w:val="008136BD"/>
    <w:rsid w:val="00824D62"/>
    <w:rsid w:val="00841DAA"/>
    <w:rsid w:val="00853AB1"/>
    <w:rsid w:val="008903D9"/>
    <w:rsid w:val="008909A7"/>
    <w:rsid w:val="00894969"/>
    <w:rsid w:val="008A6407"/>
    <w:rsid w:val="008B6764"/>
    <w:rsid w:val="008D0AB7"/>
    <w:rsid w:val="008F15CA"/>
    <w:rsid w:val="00920771"/>
    <w:rsid w:val="0093497C"/>
    <w:rsid w:val="009377BB"/>
    <w:rsid w:val="00944F78"/>
    <w:rsid w:val="009555CB"/>
    <w:rsid w:val="00957ADC"/>
    <w:rsid w:val="00975ABF"/>
    <w:rsid w:val="00975C36"/>
    <w:rsid w:val="00977FA7"/>
    <w:rsid w:val="00991A9D"/>
    <w:rsid w:val="009A17FD"/>
    <w:rsid w:val="009B0E31"/>
    <w:rsid w:val="009D7AEA"/>
    <w:rsid w:val="009F6196"/>
    <w:rsid w:val="00A01BC6"/>
    <w:rsid w:val="00A055CB"/>
    <w:rsid w:val="00A0769B"/>
    <w:rsid w:val="00A141EF"/>
    <w:rsid w:val="00A144F1"/>
    <w:rsid w:val="00A1578F"/>
    <w:rsid w:val="00A46653"/>
    <w:rsid w:val="00A710F6"/>
    <w:rsid w:val="00A848FD"/>
    <w:rsid w:val="00AA39B5"/>
    <w:rsid w:val="00AC7B19"/>
    <w:rsid w:val="00AE028A"/>
    <w:rsid w:val="00AE1C4B"/>
    <w:rsid w:val="00AE50FB"/>
    <w:rsid w:val="00AE7B4F"/>
    <w:rsid w:val="00B01F62"/>
    <w:rsid w:val="00B132AD"/>
    <w:rsid w:val="00B15DF0"/>
    <w:rsid w:val="00B163CC"/>
    <w:rsid w:val="00B21624"/>
    <w:rsid w:val="00B21CE1"/>
    <w:rsid w:val="00B43501"/>
    <w:rsid w:val="00B44725"/>
    <w:rsid w:val="00B57A3D"/>
    <w:rsid w:val="00B67ECA"/>
    <w:rsid w:val="00B760D5"/>
    <w:rsid w:val="00B805BF"/>
    <w:rsid w:val="00B87D14"/>
    <w:rsid w:val="00BA0F0E"/>
    <w:rsid w:val="00BA1C06"/>
    <w:rsid w:val="00BB0F13"/>
    <w:rsid w:val="00BB7FA9"/>
    <w:rsid w:val="00BC13B2"/>
    <w:rsid w:val="00BD0DDE"/>
    <w:rsid w:val="00BD1E73"/>
    <w:rsid w:val="00BE476D"/>
    <w:rsid w:val="00BF38B4"/>
    <w:rsid w:val="00C01CD3"/>
    <w:rsid w:val="00C1641C"/>
    <w:rsid w:val="00C25C43"/>
    <w:rsid w:val="00C318C4"/>
    <w:rsid w:val="00C42997"/>
    <w:rsid w:val="00C565CB"/>
    <w:rsid w:val="00C61BA8"/>
    <w:rsid w:val="00C66A79"/>
    <w:rsid w:val="00C90E5E"/>
    <w:rsid w:val="00CB17D7"/>
    <w:rsid w:val="00CD2A30"/>
    <w:rsid w:val="00CE496A"/>
    <w:rsid w:val="00CE4D1E"/>
    <w:rsid w:val="00D03ABE"/>
    <w:rsid w:val="00D102D7"/>
    <w:rsid w:val="00D2239D"/>
    <w:rsid w:val="00D36B34"/>
    <w:rsid w:val="00D3794B"/>
    <w:rsid w:val="00D529AB"/>
    <w:rsid w:val="00D73D3A"/>
    <w:rsid w:val="00D750A4"/>
    <w:rsid w:val="00DA171F"/>
    <w:rsid w:val="00DA2474"/>
    <w:rsid w:val="00DA67BE"/>
    <w:rsid w:val="00DB6629"/>
    <w:rsid w:val="00DB747F"/>
    <w:rsid w:val="00DC01AE"/>
    <w:rsid w:val="00DC0A99"/>
    <w:rsid w:val="00DD2EBB"/>
    <w:rsid w:val="00DD4FFA"/>
    <w:rsid w:val="00DE543E"/>
    <w:rsid w:val="00E127D0"/>
    <w:rsid w:val="00E23CB8"/>
    <w:rsid w:val="00E27786"/>
    <w:rsid w:val="00E61F78"/>
    <w:rsid w:val="00E7219E"/>
    <w:rsid w:val="00E83CA3"/>
    <w:rsid w:val="00E86A29"/>
    <w:rsid w:val="00E87857"/>
    <w:rsid w:val="00EA5F2F"/>
    <w:rsid w:val="00EE1EF8"/>
    <w:rsid w:val="00EE6010"/>
    <w:rsid w:val="00EE7D43"/>
    <w:rsid w:val="00EF3477"/>
    <w:rsid w:val="00EF58FA"/>
    <w:rsid w:val="00F01859"/>
    <w:rsid w:val="00F16AC6"/>
    <w:rsid w:val="00F226E8"/>
    <w:rsid w:val="00F31A76"/>
    <w:rsid w:val="00F34D73"/>
    <w:rsid w:val="00F372B3"/>
    <w:rsid w:val="00F8435C"/>
    <w:rsid w:val="00F91747"/>
    <w:rsid w:val="00F91CC6"/>
    <w:rsid w:val="00FA0EBA"/>
    <w:rsid w:val="00FA4F1E"/>
    <w:rsid w:val="00FC07F5"/>
    <w:rsid w:val="00FD0875"/>
    <w:rsid w:val="00FF1234"/>
    <w:rsid w:val="00FF2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A8A17"/>
  <w15:docId w15:val="{3554E4DF-FA01-466A-93F2-98A3A97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B1"/>
    <w:rPr>
      <w:rFonts w:ascii="Calibri" w:hAnsi="Calibri"/>
    </w:rPr>
  </w:style>
  <w:style w:type="paragraph" w:styleId="Ttulo1">
    <w:name w:val="heading 1"/>
    <w:basedOn w:val="Normal"/>
    <w:next w:val="Normal"/>
    <w:link w:val="Ttulo1Car"/>
    <w:uiPriority w:val="9"/>
    <w:qFormat/>
    <w:rsid w:val="00DB6629"/>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before="240" w:after="0"/>
      <w:outlineLvl w:val="0"/>
    </w:pPr>
    <w:rPr>
      <w:rFonts w:eastAsiaTheme="majorEastAsia" w:cstheme="majorBidi"/>
      <w:caps/>
      <w:color w:val="FFFFFF" w:themeColor="background1"/>
      <w:spacing w:val="15"/>
      <w:sz w:val="28"/>
    </w:rPr>
  </w:style>
  <w:style w:type="paragraph" w:styleId="Ttulo2">
    <w:name w:val="heading 2"/>
    <w:basedOn w:val="Normal"/>
    <w:next w:val="Normal"/>
    <w:link w:val="Ttulo2C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Ttulo9">
    <w:name w:val="heading 9"/>
    <w:basedOn w:val="Normal"/>
    <w:next w:val="Normal"/>
    <w:link w:val="Ttulo9C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6629"/>
    <w:rPr>
      <w:rFonts w:ascii="Calibri" w:eastAsiaTheme="majorEastAsia" w:hAnsi="Calibri" w:cstheme="majorBidi"/>
      <w:caps/>
      <w:color w:val="FFFFFF" w:themeColor="background1"/>
      <w:spacing w:val="15"/>
      <w:sz w:val="28"/>
      <w:shd w:val="clear" w:color="auto" w:fill="099BDD" w:themeFill="text2"/>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tulo">
    <w:name w:val="Title"/>
    <w:basedOn w:val="Normal"/>
    <w:next w:val="Normal"/>
    <w:link w:val="TtuloCar"/>
    <w:uiPriority w:val="10"/>
    <w:qFormat/>
    <w:rsid w:val="00853AB1"/>
    <w:pPr>
      <w:spacing w:before="0" w:after="0"/>
    </w:pPr>
    <w:rPr>
      <w:rFonts w:eastAsiaTheme="majorEastAsia" w:cstheme="majorBidi"/>
      <w:caps/>
      <w:color w:val="099BDD" w:themeColor="text2"/>
      <w:spacing w:val="10"/>
      <w:sz w:val="40"/>
      <w:szCs w:val="52"/>
    </w:rPr>
  </w:style>
  <w:style w:type="character" w:customStyle="1" w:styleId="TtuloCar">
    <w:name w:val="Título Car"/>
    <w:basedOn w:val="Fuentedeprrafopredeter"/>
    <w:link w:val="Ttulo"/>
    <w:uiPriority w:val="10"/>
    <w:rsid w:val="00853AB1"/>
    <w:rPr>
      <w:rFonts w:ascii="Calibri" w:eastAsiaTheme="majorEastAsia" w:hAnsi="Calibri" w:cstheme="majorBidi"/>
      <w:caps/>
      <w:color w:val="099BDD" w:themeColor="text2"/>
      <w:spacing w:val="10"/>
      <w:sz w:val="40"/>
      <w:szCs w:val="52"/>
    </w:rPr>
  </w:style>
  <w:style w:type="paragraph" w:styleId="Subttulo">
    <w:name w:val="Subtitle"/>
    <w:basedOn w:val="Normal"/>
    <w:next w:val="Normal"/>
    <w:link w:val="SubttuloCar"/>
    <w:uiPriority w:val="11"/>
    <w:qFormat/>
    <w:pPr>
      <w:spacing w:before="0" w:after="500" w:line="240" w:lineRule="auto"/>
    </w:pPr>
    <w:rPr>
      <w:caps/>
      <w:color w:val="757575" w:themeColor="text1" w:themeTint="A6"/>
      <w:spacing w:val="10"/>
      <w:sz w:val="21"/>
      <w:szCs w:val="21"/>
    </w:rPr>
  </w:style>
  <w:style w:type="character" w:customStyle="1" w:styleId="SubttuloCar">
    <w:name w:val="Subtítulo Car"/>
    <w:basedOn w:val="Fuentedeprrafopredeter"/>
    <w:link w:val="Subttulo"/>
    <w:uiPriority w:val="11"/>
    <w:rPr>
      <w:caps/>
      <w:color w:val="757575" w:themeColor="text1" w:themeTint="A6"/>
      <w:spacing w:val="10"/>
      <w:sz w:val="21"/>
      <w:szCs w:val="21"/>
    </w:rPr>
  </w:style>
  <w:style w:type="paragraph" w:styleId="Prrafodelista">
    <w:name w:val="List Paragraph"/>
    <w:basedOn w:val="Normal"/>
    <w:uiPriority w:val="34"/>
    <w:qFormat/>
    <w:pPr>
      <w:ind w:left="720"/>
      <w:contextualSpacing/>
    </w:pPr>
  </w:style>
  <w:style w:type="character" w:styleId="Referenciasutil">
    <w:name w:val="Subtle Reference"/>
    <w:uiPriority w:val="31"/>
    <w:qFormat/>
    <w:rPr>
      <w:b w:val="0"/>
      <w:bCs w:val="0"/>
      <w:color w:val="099BDD" w:themeColor="text2"/>
    </w:rPr>
  </w:style>
  <w:style w:type="character" w:styleId="nfasissutil">
    <w:name w:val="Subtle Emphasis"/>
    <w:uiPriority w:val="19"/>
    <w:qFormat/>
    <w:rPr>
      <w:i/>
      <w:iCs/>
      <w:color w:val="044D6E" w:themeColor="text2" w:themeShade="80"/>
    </w:rPr>
  </w:style>
  <w:style w:type="character" w:styleId="nfasis">
    <w:name w:val="Emphasis"/>
    <w:uiPriority w:val="20"/>
    <w:qFormat/>
    <w:rPr>
      <w:caps/>
      <w:color w:val="auto"/>
      <w:spacing w:val="5"/>
    </w:rPr>
  </w:style>
  <w:style w:type="paragraph" w:styleId="Cita">
    <w:name w:val="Quote"/>
    <w:basedOn w:val="Normal"/>
    <w:next w:val="Normal"/>
    <w:link w:val="CitaCar"/>
    <w:uiPriority w:val="29"/>
    <w:qFormat/>
    <w:pPr>
      <w:ind w:left="1080" w:right="1080"/>
      <w:jc w:val="center"/>
    </w:pPr>
    <w:rPr>
      <w:i/>
      <w:iCs/>
      <w:sz w:val="24"/>
      <w:szCs w:val="24"/>
    </w:rPr>
  </w:style>
  <w:style w:type="character" w:customStyle="1" w:styleId="CitaCar">
    <w:name w:val="Cita Car"/>
    <w:basedOn w:val="Fuentedeprrafopredeter"/>
    <w:link w:val="Cita"/>
    <w:uiPriority w:val="29"/>
    <w:rPr>
      <w:i/>
      <w:iCs/>
      <w:sz w:val="24"/>
      <w:szCs w:val="24"/>
    </w:rPr>
  </w:style>
  <w:style w:type="character" w:styleId="nfasisintenso">
    <w:name w:val="Intense Emphasis"/>
    <w:uiPriority w:val="21"/>
    <w:qFormat/>
    <w:rPr>
      <w:b/>
      <w:bCs/>
      <w:caps/>
      <w:color w:val="044D6E" w:themeColor="text2" w:themeShade="80"/>
      <w:spacing w:val="10"/>
    </w:rPr>
  </w:style>
  <w:style w:type="paragraph" w:styleId="Citadestacada">
    <w:name w:val="Intense Quote"/>
    <w:basedOn w:val="Normal"/>
    <w:next w:val="Normal"/>
    <w:link w:val="CitadestacadaCar"/>
    <w:uiPriority w:val="30"/>
    <w:qFormat/>
    <w:pPr>
      <w:spacing w:before="240" w:after="240" w:line="240" w:lineRule="auto"/>
      <w:ind w:left="1080" w:right="1080"/>
      <w:jc w:val="center"/>
    </w:pPr>
    <w:rPr>
      <w:color w:val="099BDD" w:themeColor="text2"/>
      <w:sz w:val="24"/>
      <w:szCs w:val="24"/>
    </w:rPr>
  </w:style>
  <w:style w:type="character" w:customStyle="1" w:styleId="CitadestacadaCar">
    <w:name w:val="Cita destacada Car"/>
    <w:basedOn w:val="Fuentedeprrafopredeter"/>
    <w:link w:val="Citadestacada"/>
    <w:uiPriority w:val="30"/>
    <w:rPr>
      <w:color w:val="099BDD" w:themeColor="text2"/>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rPr>
      <w:rFonts w:asciiTheme="majorHAnsi" w:eastAsiaTheme="majorEastAsia" w:hAnsiTheme="majorHAnsi" w:cstheme="majorBidi"/>
      <w:caps/>
      <w:spacing w:val="10"/>
      <w:sz w:val="18"/>
      <w:szCs w:val="18"/>
    </w:rPr>
  </w:style>
  <w:style w:type="character" w:customStyle="1" w:styleId="Ttulo9Car">
    <w:name w:val="Título 9 Car"/>
    <w:basedOn w:val="Fuentedeprrafopredeter"/>
    <w:link w:val="Ttulo9"/>
    <w:uiPriority w:val="9"/>
    <w:rPr>
      <w:rFonts w:asciiTheme="majorHAnsi" w:eastAsiaTheme="majorEastAsia" w:hAnsiTheme="majorHAnsi" w:cstheme="majorBidi"/>
      <w:i/>
      <w:iCs/>
      <w:caps/>
      <w:spacing w:val="10"/>
      <w:sz w:val="18"/>
      <w:szCs w:val="18"/>
    </w:rPr>
  </w:style>
  <w:style w:type="paragraph" w:styleId="Sinespaciado">
    <w:name w:val="No Spacing"/>
    <w:link w:val="SinespaciadoCar"/>
    <w:uiPriority w:val="1"/>
    <w:qFormat/>
    <w:pPr>
      <w:spacing w:after="0" w:line="240" w:lineRule="auto"/>
    </w:pPr>
  </w:style>
  <w:style w:type="character" w:styleId="Ttulodellibro">
    <w:name w:val="Book Title"/>
    <w:uiPriority w:val="33"/>
    <w:qFormat/>
    <w:rPr>
      <w:b/>
      <w:bCs/>
      <w:i/>
      <w:iCs/>
      <w:spacing w:val="0"/>
    </w:rPr>
  </w:style>
  <w:style w:type="paragraph" w:styleId="Descripcin">
    <w:name w:val="caption"/>
    <w:basedOn w:val="Normal"/>
    <w:next w:val="Normal"/>
    <w:uiPriority w:val="35"/>
    <w:semiHidden/>
    <w:unhideWhenUsed/>
    <w:qFormat/>
    <w:rPr>
      <w:b/>
      <w:bCs/>
      <w:color w:val="0673A5" w:themeColor="text2" w:themeShade="BF"/>
      <w:sz w:val="16"/>
      <w:szCs w:val="16"/>
    </w:rPr>
  </w:style>
  <w:style w:type="character" w:styleId="Referenciaintensa">
    <w:name w:val="Intense Reference"/>
    <w:uiPriority w:val="32"/>
    <w:qFormat/>
    <w:rPr>
      <w:b w:val="0"/>
      <w:bCs w:val="0"/>
      <w:i/>
      <w:iCs/>
      <w:caps/>
      <w:color w:val="099BDD" w:themeColor="text2"/>
    </w:rPr>
  </w:style>
  <w:style w:type="character" w:customStyle="1" w:styleId="SinespaciadoCar">
    <w:name w:val="Sin espaciado Car"/>
    <w:basedOn w:val="Fuentedeprrafopredeter"/>
    <w:link w:val="Sinespaciado"/>
    <w:uiPriority w:val="1"/>
  </w:style>
  <w:style w:type="character" w:styleId="Textoennegrita">
    <w:name w:val="Strong"/>
    <w:uiPriority w:val="22"/>
    <w:qFormat/>
    <w:rPr>
      <w:b/>
      <w:bCs/>
    </w:rPr>
  </w:style>
  <w:style w:type="paragraph" w:styleId="Ttulo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sid w:val="005A643D"/>
    <w:rPr>
      <w:color w:val="005DBA" w:themeColor="hyperlink"/>
      <w:u w:val="single"/>
    </w:rPr>
  </w:style>
  <w:style w:type="character" w:styleId="Hipervnculovisitado">
    <w:name w:val="FollowedHyperlink"/>
    <w:basedOn w:val="Fuentedeprrafopredeter"/>
    <w:uiPriority w:val="99"/>
    <w:semiHidden/>
    <w:unhideWhenUsed/>
    <w:rsid w:val="005570F8"/>
    <w:rPr>
      <w:color w:val="6C606A" w:themeColor="followedHyperlink"/>
      <w:u w:val="single"/>
    </w:rPr>
  </w:style>
  <w:style w:type="paragraph" w:styleId="Textodeglobo">
    <w:name w:val="Balloon Text"/>
    <w:basedOn w:val="Normal"/>
    <w:link w:val="TextodegloboCar"/>
    <w:uiPriority w:val="99"/>
    <w:semiHidden/>
    <w:unhideWhenUsed/>
    <w:rsid w:val="0050506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064"/>
    <w:rPr>
      <w:rFonts w:ascii="Segoe UI" w:hAnsi="Segoe UI" w:cs="Segoe UI"/>
      <w:sz w:val="18"/>
      <w:szCs w:val="18"/>
    </w:rPr>
  </w:style>
  <w:style w:type="paragraph" w:styleId="Encabezado">
    <w:name w:val="header"/>
    <w:basedOn w:val="Normal"/>
    <w:link w:val="EncabezadoCar"/>
    <w:uiPriority w:val="99"/>
    <w:unhideWhenUsed/>
    <w:rsid w:val="0093497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3497C"/>
    <w:rPr>
      <w:rFonts w:ascii="Calibri" w:hAnsi="Calibri"/>
    </w:rPr>
  </w:style>
  <w:style w:type="paragraph" w:styleId="Piedepgina">
    <w:name w:val="footer"/>
    <w:basedOn w:val="Normal"/>
    <w:link w:val="PiedepginaCar"/>
    <w:uiPriority w:val="99"/>
    <w:unhideWhenUsed/>
    <w:rsid w:val="0093497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349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1477936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01.png@01D729F9.014F51D0" TargetMode="External"/><Relationship Id="rId26" Type="http://schemas.openxmlformats.org/officeDocument/2006/relationships/image" Target="media/image12.png"/><Relationship Id="rId39" Type="http://schemas.openxmlformats.org/officeDocument/2006/relationships/image" Target="media/image24.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cid:image001.png@01D729F7.EC40CE50" TargetMode="External"/><Relationship Id="rId20" Type="http://schemas.openxmlformats.org/officeDocument/2006/relationships/image" Target="cid:image001.png@01D729FA.AE959380" TargetMode="External"/><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hyperlink" Target="http://firmaelectronica.gob.es/Home/Descargas.html" TargetMode="Externa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hyperlink" Target="http://firmaelectronica.gob.es/Home/Ciudadanos/Firma-Electronica.html" TargetMode="External"/><Relationship Id="rId14" Type="http://schemas.openxmlformats.org/officeDocument/2006/relationships/image" Target="media/image4.png"/><Relationship Id="rId22" Type="http://schemas.openxmlformats.org/officeDocument/2006/relationships/hyperlink" Target="file:///\\sgpf-nexus\areas\SAC\Documentacion\Guia%20Firma%20electronica\www.fnmt.es" TargetMode="External"/><Relationship Id="rId27" Type="http://schemas.openxmlformats.org/officeDocument/2006/relationships/image" Target="media/image13.png"/><Relationship Id="rId30" Type="http://schemas.openxmlformats.org/officeDocument/2006/relationships/hyperlink" Target="https://webpub2.igae.hacienda.gob." TargetMode="External"/><Relationship Id="rId35"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pf0050\AppData\Roaming\Microsoft\Plantillas\Dise&#241;o%20con%20banda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5E345CB-3D49-47F1-B543-D424D03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bandas.dotx</Template>
  <TotalTime>127</TotalTime>
  <Pages>19</Pages>
  <Words>2511</Words>
  <Characters>13813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Rosa Casas</dc:creator>
  <cp:lastModifiedBy>Ruiz Gómez, Milagros</cp:lastModifiedBy>
  <cp:revision>26</cp:revision>
  <cp:lastPrinted>2015-10-21T17:08:00Z</cp:lastPrinted>
  <dcterms:created xsi:type="dcterms:W3CDTF">2021-03-31T12:04:00Z</dcterms:created>
  <dcterms:modified xsi:type="dcterms:W3CDTF">2021-04-08T09:12:00Z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